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F8E215">
      <w:pPr>
        <w:spacing w:line="240" w:lineRule="auto"/>
        <w:jc w:val="center"/>
        <w:rPr>
          <w:rFonts w:hint="eastAsia" w:ascii="宋体" w:hAnsi="宋体" w:eastAsia="宋体"/>
          <w:b/>
          <w:sz w:val="36"/>
          <w:szCs w:val="36"/>
          <w:highlight w:val="none"/>
          <w:lang w:eastAsia="zh-CN"/>
        </w:rPr>
      </w:pPr>
      <w:r>
        <w:rPr>
          <w:rFonts w:hint="eastAsia" w:ascii="宋体" w:hAnsi="宋体" w:eastAsia="宋体"/>
          <w:b/>
          <w:sz w:val="36"/>
          <w:szCs w:val="36"/>
          <w:highlight w:val="none"/>
          <w:lang w:eastAsia="zh-CN"/>
        </w:rPr>
        <w:t>广东省军用供应站粤民大厦物业管理服务项目</w:t>
      </w:r>
    </w:p>
    <w:p w14:paraId="1F790259">
      <w:pPr>
        <w:spacing w:line="240" w:lineRule="auto"/>
        <w:jc w:val="center"/>
        <w:rPr>
          <w:rFonts w:ascii="宋体" w:hAnsi="宋体" w:eastAsia="宋体"/>
          <w:b/>
          <w:sz w:val="36"/>
          <w:szCs w:val="36"/>
          <w:highlight w:val="none"/>
        </w:rPr>
      </w:pPr>
      <w:r>
        <w:rPr>
          <w:rFonts w:hint="eastAsia" w:ascii="宋体" w:hAnsi="宋体" w:eastAsia="宋体"/>
          <w:b/>
          <w:sz w:val="36"/>
          <w:szCs w:val="36"/>
          <w:highlight w:val="none"/>
        </w:rPr>
        <w:t>采购</w:t>
      </w:r>
      <w:r>
        <w:rPr>
          <w:rFonts w:ascii="宋体" w:hAnsi="宋体" w:eastAsia="宋体"/>
          <w:b/>
          <w:sz w:val="36"/>
          <w:szCs w:val="36"/>
          <w:highlight w:val="none"/>
        </w:rPr>
        <w:t>需求</w:t>
      </w:r>
      <w:r>
        <w:rPr>
          <w:rFonts w:hint="eastAsia" w:ascii="宋体" w:hAnsi="宋体" w:eastAsia="宋体"/>
          <w:b/>
          <w:sz w:val="36"/>
          <w:szCs w:val="36"/>
          <w:highlight w:val="none"/>
        </w:rPr>
        <w:t>问卷</w:t>
      </w:r>
      <w:r>
        <w:rPr>
          <w:rFonts w:ascii="宋体" w:hAnsi="宋体" w:eastAsia="宋体"/>
          <w:b/>
          <w:sz w:val="36"/>
          <w:szCs w:val="36"/>
          <w:highlight w:val="none"/>
        </w:rPr>
        <w:t>调查表</w:t>
      </w:r>
    </w:p>
    <w:p w14:paraId="12A146C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 w:cs="宋体"/>
          <w:b/>
          <w:color w:val="auto"/>
          <w:sz w:val="24"/>
          <w:highlight w:val="none"/>
          <w:lang w:eastAsia="zh-CN"/>
        </w:rPr>
      </w:pPr>
    </w:p>
    <w:p w14:paraId="451F703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ascii="宋体" w:hAnsi="宋体" w:eastAsia="宋体" w:cs="宋体"/>
          <w:b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highlight w:val="none"/>
          <w:lang w:eastAsia="zh-CN"/>
        </w:rPr>
        <w:t>一、</w:t>
      </w:r>
      <w:r>
        <w:rPr>
          <w:rFonts w:hint="eastAsia" w:ascii="宋体" w:hAnsi="宋体" w:eastAsia="宋体" w:cs="宋体"/>
          <w:b/>
          <w:color w:val="auto"/>
          <w:sz w:val="24"/>
          <w:highlight w:val="none"/>
        </w:rPr>
        <w:t>接受需求调查的市场主体基本情况</w:t>
      </w:r>
    </w:p>
    <w:tbl>
      <w:tblPr>
        <w:tblStyle w:val="13"/>
        <w:tblW w:w="909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2469"/>
        <w:gridCol w:w="971"/>
        <w:gridCol w:w="2427"/>
        <w:gridCol w:w="1205"/>
        <w:gridCol w:w="2027"/>
      </w:tblGrid>
      <w:tr w14:paraId="4AEEC77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40" w:hRule="atLeast"/>
          <w:jc w:val="center"/>
        </w:trPr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D66A78">
            <w:pPr>
              <w:pStyle w:val="18"/>
              <w:kinsoku w:val="0"/>
              <w:overflowPunct w:val="0"/>
              <w:spacing w:line="240" w:lineRule="auto"/>
              <w:ind w:firstLine="0" w:firstLineChars="0"/>
              <w:jc w:val="center"/>
              <w:rPr>
                <w:rFonts w:hAnsi="宋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仿宋"/>
                <w:sz w:val="21"/>
                <w:szCs w:val="21"/>
              </w:rPr>
              <w:t>单位名称</w:t>
            </w:r>
          </w:p>
        </w:tc>
        <w:tc>
          <w:tcPr>
            <w:tcW w:w="663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28CA9D">
            <w:pPr>
              <w:jc w:val="center"/>
              <w:rPr>
                <w:rFonts w:ascii="宋体" w:hAnsi="宋体" w:eastAsia="宋体"/>
                <w:i/>
                <w:color w:val="auto"/>
                <w:szCs w:val="21"/>
                <w:highlight w:val="none"/>
              </w:rPr>
            </w:pPr>
          </w:p>
        </w:tc>
      </w:tr>
      <w:tr w14:paraId="774731DA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40" w:hRule="atLeast"/>
          <w:jc w:val="center"/>
        </w:trPr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A964E4">
            <w:pPr>
              <w:pStyle w:val="18"/>
              <w:kinsoku w:val="0"/>
              <w:overflowPunct w:val="0"/>
              <w:spacing w:line="240" w:lineRule="auto"/>
              <w:ind w:firstLine="0" w:firstLineChars="0"/>
              <w:jc w:val="center"/>
              <w:rPr>
                <w:rFonts w:hAnsi="宋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hAnsi="宋体"/>
                <w:color w:val="auto"/>
                <w:sz w:val="21"/>
                <w:szCs w:val="21"/>
                <w:highlight w:val="none"/>
              </w:rPr>
              <w:t>注册资金</w:t>
            </w:r>
          </w:p>
        </w:tc>
        <w:tc>
          <w:tcPr>
            <w:tcW w:w="33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80FC63">
            <w:pPr>
              <w:jc w:val="center"/>
              <w:rPr>
                <w:rFonts w:ascii="宋体" w:hAnsi="宋体" w:eastAsia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仿宋"/>
                <w:color w:val="auto"/>
                <w:sz w:val="24"/>
                <w:szCs w:val="24"/>
              </w:rPr>
              <w:t xml:space="preserve">万元 </w:t>
            </w: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5FEE0D">
            <w:pPr>
              <w:pStyle w:val="18"/>
              <w:kinsoku w:val="0"/>
              <w:overflowPunct w:val="0"/>
              <w:spacing w:line="240" w:lineRule="auto"/>
              <w:ind w:firstLine="0" w:firstLineChars="0"/>
              <w:jc w:val="center"/>
              <w:rPr>
                <w:rFonts w:hAnsi="宋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hAnsi="宋体"/>
                <w:color w:val="auto"/>
                <w:sz w:val="21"/>
                <w:szCs w:val="21"/>
                <w:highlight w:val="none"/>
              </w:rPr>
              <w:t>成立时间</w:t>
            </w:r>
          </w:p>
        </w:tc>
        <w:tc>
          <w:tcPr>
            <w:tcW w:w="2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B1F622">
            <w:pPr>
              <w:jc w:val="right"/>
              <w:rPr>
                <w:rFonts w:ascii="宋体" w:hAnsi="宋体" w:eastAsia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仿宋"/>
                <w:color w:val="auto"/>
                <w:sz w:val="24"/>
                <w:szCs w:val="24"/>
              </w:rPr>
              <w:t>年</w:t>
            </w:r>
            <w:r>
              <w:rPr>
                <w:rFonts w:ascii="宋体" w:hAnsi="宋体" w:eastAsia="宋体" w:cs="仿宋"/>
                <w:color w:val="auto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仿宋"/>
                <w:color w:val="auto"/>
                <w:sz w:val="24"/>
                <w:szCs w:val="24"/>
              </w:rPr>
              <w:t>月</w:t>
            </w:r>
            <w:r>
              <w:rPr>
                <w:rFonts w:ascii="宋体" w:hAnsi="宋体" w:eastAsia="宋体" w:cs="仿宋"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仿宋"/>
                <w:color w:val="auto"/>
                <w:sz w:val="24"/>
                <w:szCs w:val="24"/>
              </w:rPr>
              <w:t>日</w:t>
            </w:r>
          </w:p>
        </w:tc>
      </w:tr>
      <w:tr w14:paraId="729CFDA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40" w:hRule="atLeast"/>
          <w:jc w:val="center"/>
        </w:trPr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C10D1E">
            <w:pPr>
              <w:pStyle w:val="18"/>
              <w:kinsoku w:val="0"/>
              <w:overflowPunct w:val="0"/>
              <w:spacing w:line="240" w:lineRule="auto"/>
              <w:ind w:firstLine="0" w:firstLineChars="0"/>
              <w:jc w:val="center"/>
              <w:rPr>
                <w:rFonts w:hAnsi="宋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hAnsi="宋体"/>
                <w:color w:val="auto"/>
                <w:sz w:val="21"/>
                <w:szCs w:val="21"/>
                <w:highlight w:val="none"/>
              </w:rPr>
              <w:t>注册地址</w:t>
            </w:r>
          </w:p>
        </w:tc>
        <w:tc>
          <w:tcPr>
            <w:tcW w:w="663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F66193">
            <w:pPr>
              <w:jc w:val="center"/>
              <w:rPr>
                <w:rFonts w:ascii="宋体" w:hAnsi="宋体" w:eastAsia="宋体"/>
                <w:color w:val="auto"/>
                <w:szCs w:val="21"/>
                <w:highlight w:val="none"/>
              </w:rPr>
            </w:pPr>
          </w:p>
        </w:tc>
      </w:tr>
      <w:tr w14:paraId="54F38CF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40" w:hRule="atLeast"/>
          <w:jc w:val="center"/>
        </w:trPr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847E2A">
            <w:pPr>
              <w:pStyle w:val="18"/>
              <w:kinsoku w:val="0"/>
              <w:overflowPunct w:val="0"/>
              <w:spacing w:line="240" w:lineRule="auto"/>
              <w:ind w:firstLine="0" w:firstLineChars="0"/>
              <w:jc w:val="center"/>
              <w:rPr>
                <w:rFonts w:hAnsi="宋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hAnsi="宋体"/>
                <w:color w:val="auto"/>
                <w:sz w:val="21"/>
                <w:szCs w:val="21"/>
                <w:highlight w:val="none"/>
              </w:rPr>
              <w:t>邮政编码</w:t>
            </w:r>
          </w:p>
        </w:tc>
        <w:tc>
          <w:tcPr>
            <w:tcW w:w="33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899C63">
            <w:pPr>
              <w:jc w:val="center"/>
              <w:rPr>
                <w:rFonts w:ascii="宋体" w:hAnsi="宋体" w:eastAsia="宋体"/>
                <w:color w:val="auto"/>
                <w:szCs w:val="21"/>
                <w:highlight w:val="none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4C762D">
            <w:pPr>
              <w:pStyle w:val="18"/>
              <w:kinsoku w:val="0"/>
              <w:overflowPunct w:val="0"/>
              <w:spacing w:line="240" w:lineRule="auto"/>
              <w:ind w:firstLine="0" w:firstLineChars="0"/>
              <w:jc w:val="center"/>
              <w:rPr>
                <w:rFonts w:hAnsi="宋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hAnsi="宋体"/>
                <w:color w:val="auto"/>
                <w:sz w:val="21"/>
                <w:szCs w:val="21"/>
                <w:highlight w:val="none"/>
              </w:rPr>
              <w:t>员工总数</w:t>
            </w:r>
          </w:p>
        </w:tc>
        <w:tc>
          <w:tcPr>
            <w:tcW w:w="2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F64C2E">
            <w:pPr>
              <w:jc w:val="center"/>
              <w:rPr>
                <w:rFonts w:ascii="宋体" w:hAnsi="宋体" w:eastAsia="宋体"/>
                <w:color w:val="auto"/>
                <w:szCs w:val="21"/>
                <w:highlight w:val="none"/>
              </w:rPr>
            </w:pPr>
          </w:p>
        </w:tc>
      </w:tr>
      <w:tr w14:paraId="58250527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40" w:hRule="atLeast"/>
          <w:jc w:val="center"/>
        </w:trPr>
        <w:tc>
          <w:tcPr>
            <w:tcW w:w="24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92E969">
            <w:pPr>
              <w:pStyle w:val="18"/>
              <w:kinsoku w:val="0"/>
              <w:overflowPunct w:val="0"/>
              <w:spacing w:line="240" w:lineRule="auto"/>
              <w:ind w:firstLine="0" w:firstLineChars="0"/>
              <w:jc w:val="center"/>
              <w:rPr>
                <w:rFonts w:hAnsi="宋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hAnsi="宋体"/>
                <w:color w:val="auto"/>
                <w:sz w:val="21"/>
                <w:szCs w:val="21"/>
                <w:highlight w:val="none"/>
              </w:rPr>
              <w:t>联系方式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93A77C">
            <w:pPr>
              <w:pStyle w:val="18"/>
              <w:kinsoku w:val="0"/>
              <w:overflowPunct w:val="0"/>
              <w:spacing w:line="240" w:lineRule="auto"/>
              <w:ind w:firstLine="0" w:firstLineChars="0"/>
              <w:jc w:val="center"/>
              <w:rPr>
                <w:rFonts w:hAnsi="宋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hAnsi="宋体"/>
                <w:color w:val="auto"/>
                <w:sz w:val="21"/>
                <w:szCs w:val="21"/>
                <w:highlight w:val="none"/>
              </w:rPr>
              <w:t>联系人</w:t>
            </w:r>
          </w:p>
        </w:tc>
        <w:tc>
          <w:tcPr>
            <w:tcW w:w="2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E54185">
            <w:pPr>
              <w:jc w:val="center"/>
              <w:rPr>
                <w:rFonts w:ascii="宋体" w:hAnsi="宋体" w:eastAsia="宋体"/>
                <w:color w:val="auto"/>
                <w:szCs w:val="21"/>
                <w:highlight w:val="none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622357">
            <w:pPr>
              <w:pStyle w:val="18"/>
              <w:kinsoku w:val="0"/>
              <w:overflowPunct w:val="0"/>
              <w:spacing w:line="240" w:lineRule="auto"/>
              <w:ind w:firstLine="0" w:firstLineChars="0"/>
              <w:jc w:val="center"/>
              <w:rPr>
                <w:rFonts w:hAnsi="宋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hAnsi="宋体"/>
                <w:color w:val="auto"/>
                <w:sz w:val="21"/>
                <w:szCs w:val="21"/>
                <w:highlight w:val="none"/>
              </w:rPr>
              <w:t>电话</w:t>
            </w:r>
          </w:p>
        </w:tc>
        <w:tc>
          <w:tcPr>
            <w:tcW w:w="2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41297D">
            <w:pPr>
              <w:jc w:val="center"/>
              <w:rPr>
                <w:rFonts w:ascii="宋体" w:hAnsi="宋体" w:eastAsia="宋体"/>
                <w:color w:val="auto"/>
                <w:szCs w:val="21"/>
                <w:highlight w:val="none"/>
              </w:rPr>
            </w:pPr>
          </w:p>
        </w:tc>
      </w:tr>
      <w:tr w14:paraId="1BA1F71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41" w:hRule="atLeast"/>
          <w:jc w:val="center"/>
        </w:trPr>
        <w:tc>
          <w:tcPr>
            <w:tcW w:w="24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0FD420">
            <w:pPr>
              <w:jc w:val="center"/>
              <w:rPr>
                <w:rFonts w:ascii="宋体" w:hAnsi="宋体" w:eastAsia="宋体"/>
                <w:color w:val="auto"/>
                <w:szCs w:val="21"/>
                <w:highlight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75B0AA">
            <w:pPr>
              <w:pStyle w:val="18"/>
              <w:kinsoku w:val="0"/>
              <w:overflowPunct w:val="0"/>
              <w:spacing w:line="240" w:lineRule="auto"/>
              <w:ind w:firstLine="0" w:firstLineChars="0"/>
              <w:jc w:val="center"/>
              <w:rPr>
                <w:rFonts w:hAnsi="宋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hAnsi="宋体"/>
                <w:color w:val="auto"/>
                <w:sz w:val="21"/>
                <w:szCs w:val="21"/>
                <w:highlight w:val="none"/>
              </w:rPr>
              <w:t>网址</w:t>
            </w:r>
          </w:p>
        </w:tc>
        <w:tc>
          <w:tcPr>
            <w:tcW w:w="2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F21543">
            <w:pPr>
              <w:jc w:val="center"/>
              <w:rPr>
                <w:rFonts w:ascii="宋体" w:hAnsi="宋体" w:eastAsia="宋体"/>
                <w:color w:val="auto"/>
                <w:szCs w:val="21"/>
                <w:highlight w:val="none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62AE6F">
            <w:pPr>
              <w:pStyle w:val="18"/>
              <w:kinsoku w:val="0"/>
              <w:overflowPunct w:val="0"/>
              <w:spacing w:line="240" w:lineRule="auto"/>
              <w:ind w:firstLine="0" w:firstLineChars="0"/>
              <w:jc w:val="center"/>
              <w:rPr>
                <w:rFonts w:hAnsi="宋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仿宋"/>
                <w:color w:val="auto"/>
              </w:rPr>
              <w:t>传真/邮箱</w:t>
            </w:r>
          </w:p>
        </w:tc>
        <w:tc>
          <w:tcPr>
            <w:tcW w:w="2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45575C">
            <w:pPr>
              <w:jc w:val="center"/>
              <w:rPr>
                <w:rFonts w:ascii="宋体" w:hAnsi="宋体" w:eastAsia="宋体"/>
                <w:color w:val="auto"/>
                <w:szCs w:val="21"/>
                <w:highlight w:val="none"/>
              </w:rPr>
            </w:pPr>
          </w:p>
        </w:tc>
      </w:tr>
      <w:tr w14:paraId="0F880D3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012" w:hRule="atLeast"/>
          <w:jc w:val="center"/>
        </w:trPr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53BC26">
            <w:pPr>
              <w:pStyle w:val="18"/>
              <w:kinsoku w:val="0"/>
              <w:overflowPunct w:val="0"/>
              <w:spacing w:line="240" w:lineRule="auto"/>
              <w:ind w:firstLine="0" w:firstLineChars="0"/>
              <w:jc w:val="center"/>
              <w:rPr>
                <w:rFonts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hAnsi="宋体"/>
                <w:color w:val="auto"/>
                <w:sz w:val="21"/>
                <w:szCs w:val="21"/>
                <w:highlight w:val="none"/>
              </w:rPr>
              <w:t>法定代表人</w:t>
            </w:r>
          </w:p>
          <w:p w14:paraId="38D79AD9">
            <w:pPr>
              <w:pStyle w:val="18"/>
              <w:kinsoku w:val="0"/>
              <w:overflowPunct w:val="0"/>
              <w:spacing w:line="240" w:lineRule="auto"/>
              <w:ind w:firstLine="0" w:firstLineChars="0"/>
              <w:jc w:val="center"/>
              <w:rPr>
                <w:rFonts w:hAnsi="宋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hAnsi="宋体"/>
                <w:color w:val="auto"/>
                <w:sz w:val="21"/>
                <w:szCs w:val="21"/>
                <w:highlight w:val="none"/>
              </w:rPr>
              <w:t>（单位负责人）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F35378">
            <w:pPr>
              <w:pStyle w:val="18"/>
              <w:kinsoku w:val="0"/>
              <w:overflowPunct w:val="0"/>
              <w:spacing w:line="240" w:lineRule="auto"/>
              <w:ind w:firstLine="0" w:firstLineChars="0"/>
              <w:jc w:val="center"/>
              <w:rPr>
                <w:rFonts w:hAnsi="宋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hAnsi="宋体"/>
                <w:color w:val="auto"/>
                <w:sz w:val="21"/>
                <w:szCs w:val="21"/>
                <w:highlight w:val="none"/>
              </w:rPr>
              <w:t>姓名</w:t>
            </w:r>
          </w:p>
        </w:tc>
        <w:tc>
          <w:tcPr>
            <w:tcW w:w="2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8CAAB7">
            <w:pPr>
              <w:jc w:val="center"/>
              <w:rPr>
                <w:rFonts w:ascii="宋体" w:hAnsi="宋体" w:eastAsia="宋体"/>
                <w:color w:val="auto"/>
                <w:szCs w:val="21"/>
                <w:highlight w:val="none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062B04">
            <w:pPr>
              <w:pStyle w:val="18"/>
              <w:kinsoku w:val="0"/>
              <w:overflowPunct w:val="0"/>
              <w:spacing w:line="240" w:lineRule="auto"/>
              <w:ind w:firstLine="0" w:firstLineChars="0"/>
              <w:jc w:val="center"/>
              <w:rPr>
                <w:rFonts w:hAnsi="宋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hAnsi="宋体"/>
                <w:color w:val="auto"/>
                <w:sz w:val="21"/>
                <w:szCs w:val="21"/>
                <w:highlight w:val="none"/>
              </w:rPr>
              <w:t>电话</w:t>
            </w:r>
          </w:p>
        </w:tc>
        <w:tc>
          <w:tcPr>
            <w:tcW w:w="2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D62060">
            <w:pPr>
              <w:jc w:val="center"/>
              <w:rPr>
                <w:rFonts w:ascii="宋体" w:hAnsi="宋体" w:eastAsia="宋体"/>
                <w:color w:val="auto"/>
                <w:szCs w:val="21"/>
                <w:highlight w:val="none"/>
              </w:rPr>
            </w:pPr>
          </w:p>
        </w:tc>
      </w:tr>
      <w:tr w14:paraId="0CFEC92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012" w:hRule="atLeast"/>
          <w:jc w:val="center"/>
        </w:trPr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D4AC8F">
            <w:pPr>
              <w:pStyle w:val="18"/>
              <w:kinsoku w:val="0"/>
              <w:overflowPunct w:val="0"/>
              <w:spacing w:line="240" w:lineRule="auto"/>
              <w:ind w:firstLine="0" w:firstLineChars="0"/>
              <w:jc w:val="center"/>
              <w:rPr>
                <w:rFonts w:hAnsi="宋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hAnsi="宋体"/>
                <w:color w:val="auto"/>
                <w:sz w:val="21"/>
                <w:szCs w:val="21"/>
                <w:highlight w:val="none"/>
              </w:rPr>
              <w:t>与本项目采购需求相关的资质证书（如有）</w:t>
            </w:r>
          </w:p>
        </w:tc>
        <w:tc>
          <w:tcPr>
            <w:tcW w:w="663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C5AC4D">
            <w:pPr>
              <w:pStyle w:val="18"/>
              <w:kinsoku w:val="0"/>
              <w:overflowPunct w:val="0"/>
              <w:spacing w:line="240" w:lineRule="auto"/>
              <w:ind w:firstLine="0" w:firstLineChars="0"/>
              <w:jc w:val="center"/>
              <w:rPr>
                <w:rFonts w:hAnsi="宋体" w:cs="Times New Roman"/>
                <w:i w:val="0"/>
                <w:i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仿宋"/>
                <w:color w:val="auto"/>
              </w:rPr>
              <w:t>如有请罗列证书名称：</w:t>
            </w:r>
          </w:p>
        </w:tc>
      </w:tr>
      <w:tr w14:paraId="5491288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994" w:hRule="atLeast"/>
          <w:jc w:val="center"/>
        </w:trPr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BF868A">
            <w:pPr>
              <w:pStyle w:val="18"/>
              <w:kinsoku w:val="0"/>
              <w:overflowPunct w:val="0"/>
              <w:spacing w:line="240" w:lineRule="auto"/>
              <w:ind w:firstLine="0" w:firstLineChars="0"/>
              <w:jc w:val="center"/>
              <w:rPr>
                <w:rFonts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hAnsi="宋体"/>
                <w:color w:val="auto"/>
                <w:sz w:val="21"/>
                <w:szCs w:val="21"/>
                <w:highlight w:val="none"/>
              </w:rPr>
              <w:t>是否属于中小微企业（根据本项目采购标的对应的中小企业划分标准所属行业）</w:t>
            </w:r>
          </w:p>
        </w:tc>
        <w:tc>
          <w:tcPr>
            <w:tcW w:w="663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01A5EE">
            <w:pPr>
              <w:pStyle w:val="18"/>
              <w:kinsoku w:val="0"/>
              <w:overflowPunct w:val="0"/>
              <w:spacing w:line="240" w:lineRule="auto"/>
              <w:ind w:firstLine="0" w:firstLineChars="0"/>
              <w:jc w:val="center"/>
              <w:rPr>
                <w:rFonts w:hint="eastAsia" w:hAnsi="宋体" w:eastAsia="宋体"/>
                <w:i w:val="0"/>
                <w:i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0B87BCDE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346" w:hRule="atLeast"/>
          <w:jc w:val="center"/>
        </w:trPr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C7B303">
            <w:pPr>
              <w:pStyle w:val="18"/>
              <w:kinsoku w:val="0"/>
              <w:overflowPunct w:val="0"/>
              <w:spacing w:line="240" w:lineRule="auto"/>
              <w:ind w:firstLine="0" w:firstLineChars="0"/>
              <w:jc w:val="center"/>
              <w:rPr>
                <w:rFonts w:hAnsi="宋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hAnsi="宋体"/>
                <w:color w:val="auto"/>
                <w:sz w:val="21"/>
                <w:szCs w:val="21"/>
                <w:highlight w:val="none"/>
              </w:rPr>
              <w:t>备注</w:t>
            </w:r>
          </w:p>
        </w:tc>
        <w:tc>
          <w:tcPr>
            <w:tcW w:w="663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37459E">
            <w:pPr>
              <w:jc w:val="center"/>
              <w:rPr>
                <w:rFonts w:ascii="宋体" w:hAnsi="宋体" w:eastAsia="宋体"/>
                <w:i w:val="0"/>
                <w:i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/>
                <w:i w:val="0"/>
                <w:iCs/>
                <w:color w:val="auto"/>
                <w:szCs w:val="21"/>
                <w:highlight w:val="none"/>
              </w:rPr>
              <w:t>（可针对本采购项目进行说明）</w:t>
            </w:r>
          </w:p>
        </w:tc>
      </w:tr>
    </w:tbl>
    <w:p w14:paraId="45990ACF">
      <w:pPr>
        <w:pStyle w:val="18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bidi w:val="0"/>
        <w:snapToGrid/>
        <w:spacing w:line="360" w:lineRule="auto"/>
        <w:ind w:firstLine="0" w:firstLineChars="0"/>
        <w:jc w:val="left"/>
        <w:textAlignment w:val="auto"/>
        <w:rPr>
          <w:rFonts w:hAnsi="宋体"/>
          <w:color w:val="auto"/>
          <w:sz w:val="21"/>
          <w:szCs w:val="21"/>
          <w:highlight w:val="none"/>
        </w:rPr>
      </w:pPr>
      <w:r>
        <w:rPr>
          <w:rFonts w:hint="eastAsia" w:hAnsi="宋体"/>
          <w:color w:val="auto"/>
          <w:sz w:val="21"/>
          <w:szCs w:val="21"/>
          <w:highlight w:val="none"/>
        </w:rPr>
        <w:t>（注</w:t>
      </w:r>
      <w:r>
        <w:rPr>
          <w:rFonts w:hAnsi="宋体"/>
          <w:color w:val="auto"/>
          <w:sz w:val="21"/>
          <w:szCs w:val="21"/>
          <w:highlight w:val="none"/>
        </w:rPr>
        <w:t>：</w:t>
      </w:r>
      <w:r>
        <w:rPr>
          <w:rFonts w:hint="eastAsia" w:hAnsi="宋体"/>
          <w:color w:val="auto"/>
          <w:sz w:val="21"/>
          <w:szCs w:val="21"/>
          <w:highlight w:val="none"/>
        </w:rPr>
        <w:t>供应商</w:t>
      </w:r>
      <w:r>
        <w:rPr>
          <w:rFonts w:hAnsi="宋体"/>
          <w:color w:val="auto"/>
          <w:sz w:val="21"/>
          <w:szCs w:val="21"/>
          <w:highlight w:val="none"/>
        </w:rPr>
        <w:t>可根据实际情况选填，也可以在此基础上外延增加内</w:t>
      </w:r>
      <w:r>
        <w:rPr>
          <w:rFonts w:hint="eastAsia" w:hAnsi="宋体"/>
          <w:color w:val="auto"/>
          <w:sz w:val="21"/>
          <w:szCs w:val="21"/>
          <w:highlight w:val="none"/>
        </w:rPr>
        <w:t>容）</w:t>
      </w:r>
    </w:p>
    <w:p w14:paraId="313BDB01">
      <w:pPr>
        <w:rPr>
          <w:rFonts w:hint="eastAsia" w:ascii="宋体" w:hAnsi="宋体" w:eastAsia="宋体" w:cs="宋体"/>
          <w:b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highlight w:val="none"/>
          <w:lang w:eastAsia="zh-CN"/>
        </w:rPr>
        <w:br w:type="page"/>
      </w:r>
    </w:p>
    <w:p w14:paraId="22FAC49C">
      <w:pPr>
        <w:keepNext w:val="0"/>
        <w:keepLines w:val="0"/>
        <w:pageBreakBefore w:val="0"/>
        <w:widowControl w:val="0"/>
        <w:numPr>
          <w:ilvl w:val="0"/>
          <w:numId w:val="0"/>
        </w:numPr>
        <w:wordWrap/>
        <w:topLinePunct w:val="0"/>
        <w:bidi w:val="0"/>
        <w:snapToGrid/>
        <w:spacing w:line="360" w:lineRule="auto"/>
        <w:ind w:leftChars="0"/>
        <w:textAlignment w:val="auto"/>
        <w:rPr>
          <w:rFonts w:ascii="宋体" w:hAnsi="宋体" w:eastAsia="宋体" w:cs="宋体"/>
          <w:b/>
          <w:color w:val="auto"/>
          <w:sz w:val="24"/>
          <w:highlight w:val="lightGray"/>
        </w:rPr>
      </w:pPr>
      <w:r>
        <w:rPr>
          <w:rFonts w:hint="eastAsia" w:ascii="宋体" w:hAnsi="宋体" w:eastAsia="宋体" w:cs="宋体"/>
          <w:b/>
          <w:color w:val="auto"/>
          <w:sz w:val="24"/>
          <w:highlight w:val="none"/>
          <w:lang w:eastAsia="zh-CN"/>
        </w:rPr>
        <w:t>二、</w:t>
      </w:r>
      <w:r>
        <w:rPr>
          <w:rFonts w:hint="eastAsia" w:ascii="宋体" w:hAnsi="宋体" w:eastAsia="宋体" w:cs="宋体"/>
          <w:b/>
          <w:color w:val="auto"/>
          <w:sz w:val="24"/>
          <w:highlight w:val="none"/>
        </w:rPr>
        <w:t>采购需求反馈意见</w:t>
      </w:r>
    </w:p>
    <w:tbl>
      <w:tblPr>
        <w:tblStyle w:val="13"/>
        <w:tblW w:w="93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6"/>
        <w:gridCol w:w="1665"/>
        <w:gridCol w:w="1253"/>
        <w:gridCol w:w="1171"/>
        <w:gridCol w:w="1213"/>
        <w:gridCol w:w="1830"/>
        <w:gridCol w:w="1181"/>
      </w:tblGrid>
      <w:tr w14:paraId="133AD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tblHeader/>
          <w:jc w:val="center"/>
        </w:trPr>
        <w:tc>
          <w:tcPr>
            <w:tcW w:w="1006" w:type="dxa"/>
            <w:shd w:val="clear" w:color="auto" w:fill="D7D7D7" w:themeFill="background1" w:themeFillShade="D8"/>
            <w:vAlign w:val="center"/>
          </w:tcPr>
          <w:p w14:paraId="04691E12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调查项</w:t>
            </w:r>
          </w:p>
        </w:tc>
        <w:tc>
          <w:tcPr>
            <w:tcW w:w="8313" w:type="dxa"/>
            <w:gridSpan w:val="6"/>
            <w:shd w:val="clear" w:color="auto" w:fill="D7D7D7" w:themeFill="background1" w:themeFillShade="D8"/>
            <w:vAlign w:val="center"/>
          </w:tcPr>
          <w:p w14:paraId="4C75AE7C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实际情况、对《采购项目概况》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的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意见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或建议等</w:t>
            </w:r>
          </w:p>
        </w:tc>
      </w:tr>
      <w:tr w14:paraId="3C2911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1006" w:type="dxa"/>
            <w:vMerge w:val="restart"/>
            <w:vAlign w:val="center"/>
          </w:tcPr>
          <w:p w14:paraId="7EECA193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采购标的所在产业发展情况</w:t>
            </w:r>
          </w:p>
        </w:tc>
        <w:tc>
          <w:tcPr>
            <w:tcW w:w="8313" w:type="dxa"/>
            <w:gridSpan w:val="6"/>
            <w:vAlign w:val="center"/>
          </w:tcPr>
          <w:p w14:paraId="381EC16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Cs/>
                <w:i w:val="0"/>
                <w:i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Cs/>
                <w:i w:val="0"/>
                <w:iCs/>
                <w:color w:val="auto"/>
                <w:sz w:val="24"/>
                <w:szCs w:val="24"/>
                <w:highlight w:val="none"/>
              </w:rPr>
              <w:t>国内</w:t>
            </w:r>
            <w:r>
              <w:rPr>
                <w:rFonts w:hint="eastAsia" w:ascii="宋体" w:hAnsi="宋体" w:eastAsia="宋体" w:cs="宋体"/>
                <w:bCs/>
                <w:i w:val="0"/>
                <w:iCs/>
                <w:color w:val="auto"/>
                <w:sz w:val="24"/>
                <w:szCs w:val="24"/>
                <w:highlight w:val="none"/>
                <w:lang w:eastAsia="zh-CN"/>
              </w:rPr>
              <w:t>对此类项目的</w:t>
            </w:r>
            <w:r>
              <w:rPr>
                <w:rFonts w:hint="eastAsia" w:ascii="宋体" w:hAnsi="宋体" w:eastAsia="宋体" w:cs="宋体"/>
                <w:bCs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  <w:t>行业的</w:t>
            </w:r>
            <w:r>
              <w:rPr>
                <w:rFonts w:hint="eastAsia" w:ascii="宋体" w:hAnsi="宋体" w:eastAsia="宋体" w:cs="宋体"/>
                <w:bCs/>
                <w:i w:val="0"/>
                <w:iCs/>
                <w:color w:val="auto"/>
                <w:sz w:val="24"/>
                <w:szCs w:val="24"/>
                <w:highlight w:val="none"/>
                <w:lang w:eastAsia="zh-CN"/>
              </w:rPr>
              <w:t>发展历程、行业现状等</w:t>
            </w:r>
            <w:r>
              <w:rPr>
                <w:rFonts w:hint="eastAsia" w:ascii="宋体" w:hAnsi="宋体" w:eastAsia="宋体" w:cs="宋体"/>
                <w:bCs/>
                <w:i w:val="0"/>
                <w:iCs/>
                <w:color w:val="auto"/>
                <w:sz w:val="24"/>
                <w:szCs w:val="24"/>
                <w:highlight w:val="none"/>
              </w:rPr>
              <w:t>概述。</w:t>
            </w:r>
          </w:p>
        </w:tc>
      </w:tr>
      <w:tr w14:paraId="6B994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1006" w:type="dxa"/>
            <w:vMerge w:val="continue"/>
            <w:vAlign w:val="center"/>
          </w:tcPr>
          <w:p w14:paraId="48731975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313" w:type="dxa"/>
            <w:gridSpan w:val="6"/>
            <w:vAlign w:val="center"/>
          </w:tcPr>
          <w:p w14:paraId="762E348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Cs/>
                <w:i w:val="0"/>
                <w:i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  <w:t>答：</w:t>
            </w:r>
          </w:p>
        </w:tc>
      </w:tr>
      <w:tr w14:paraId="04BDD2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1006" w:type="dxa"/>
            <w:vMerge w:val="continue"/>
            <w:vAlign w:val="center"/>
          </w:tcPr>
          <w:p w14:paraId="3486FCBF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313" w:type="dxa"/>
            <w:gridSpan w:val="6"/>
            <w:vAlign w:val="center"/>
          </w:tcPr>
          <w:p w14:paraId="75198FD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 w:firstLine="0" w:firstLineChars="0"/>
              <w:jc w:val="left"/>
              <w:textAlignment w:val="auto"/>
              <w:rPr>
                <w:rFonts w:hint="default" w:ascii="宋体" w:hAnsi="宋体" w:eastAsia="宋体" w:cs="宋体"/>
                <w:bCs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bCs/>
                <w:i w:val="0"/>
                <w:iCs/>
                <w:color w:val="auto"/>
                <w:sz w:val="24"/>
                <w:szCs w:val="24"/>
                <w:highlight w:val="none"/>
                <w:lang w:eastAsia="zh-CN"/>
              </w:rPr>
              <w:t>此类项目</w:t>
            </w:r>
            <w:r>
              <w:rPr>
                <w:rFonts w:hint="eastAsia" w:ascii="宋体" w:hAnsi="宋体" w:eastAsia="宋体" w:cs="宋体"/>
                <w:bCs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  <w:t>可能涉及的企业资质、人员资质。</w:t>
            </w:r>
          </w:p>
        </w:tc>
      </w:tr>
      <w:tr w14:paraId="1DD79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1006" w:type="dxa"/>
            <w:vMerge w:val="continue"/>
            <w:vAlign w:val="center"/>
          </w:tcPr>
          <w:p w14:paraId="7CD7CC80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313" w:type="dxa"/>
            <w:gridSpan w:val="6"/>
            <w:vAlign w:val="center"/>
          </w:tcPr>
          <w:p w14:paraId="6D70463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Cs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  <w:t>答：</w:t>
            </w:r>
          </w:p>
        </w:tc>
      </w:tr>
      <w:tr w14:paraId="6CA2F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1006" w:type="dxa"/>
            <w:vMerge w:val="continue"/>
            <w:vAlign w:val="center"/>
          </w:tcPr>
          <w:p w14:paraId="6E9E9C95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313" w:type="dxa"/>
            <w:gridSpan w:val="6"/>
            <w:vAlign w:val="center"/>
          </w:tcPr>
          <w:p w14:paraId="092EA28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 w:firstLine="0" w:firstLineChars="0"/>
              <w:jc w:val="left"/>
              <w:textAlignment w:val="auto"/>
              <w:rPr>
                <w:rFonts w:hint="default" w:ascii="宋体" w:hAnsi="宋体" w:eastAsia="宋体" w:cs="宋体"/>
                <w:bCs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bCs/>
                <w:i w:val="0"/>
                <w:iCs/>
                <w:color w:val="auto"/>
                <w:sz w:val="24"/>
                <w:szCs w:val="24"/>
                <w:highlight w:val="none"/>
                <w:lang w:eastAsia="zh-CN"/>
              </w:rPr>
              <w:t>此类项目涉及的相关标准和规范。</w:t>
            </w:r>
          </w:p>
        </w:tc>
      </w:tr>
      <w:tr w14:paraId="79C4D2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006" w:type="dxa"/>
            <w:vMerge w:val="continue"/>
            <w:vAlign w:val="center"/>
          </w:tcPr>
          <w:p w14:paraId="0B68A8F1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313" w:type="dxa"/>
            <w:gridSpan w:val="6"/>
            <w:vAlign w:val="top"/>
          </w:tcPr>
          <w:p w14:paraId="1AEA9B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  <w:t>答：</w:t>
            </w:r>
          </w:p>
        </w:tc>
      </w:tr>
      <w:tr w14:paraId="4CBCA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1006" w:type="dxa"/>
            <w:vMerge w:val="restart"/>
            <w:vAlign w:val="center"/>
          </w:tcPr>
          <w:p w14:paraId="777498A6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市场供给情况</w:t>
            </w:r>
          </w:p>
        </w:tc>
        <w:tc>
          <w:tcPr>
            <w:tcW w:w="8313" w:type="dxa"/>
            <w:gridSpan w:val="6"/>
            <w:vAlign w:val="center"/>
          </w:tcPr>
          <w:p w14:paraId="6CD031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  <w:t>1.贵单位是否为此类型项目的唯一服务商?</w:t>
            </w:r>
          </w:p>
        </w:tc>
      </w:tr>
      <w:tr w14:paraId="1BA1E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1006" w:type="dxa"/>
            <w:vMerge w:val="continue"/>
            <w:vAlign w:val="center"/>
          </w:tcPr>
          <w:p w14:paraId="70D5B751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313" w:type="dxa"/>
            <w:gridSpan w:val="6"/>
            <w:vAlign w:val="center"/>
          </w:tcPr>
          <w:p w14:paraId="5C9C2DC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  <w:t>答：</w:t>
            </w:r>
          </w:p>
        </w:tc>
      </w:tr>
      <w:tr w14:paraId="582D0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006" w:type="dxa"/>
            <w:vMerge w:val="continue"/>
            <w:vAlign w:val="center"/>
          </w:tcPr>
          <w:p w14:paraId="564285A9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313" w:type="dxa"/>
            <w:gridSpan w:val="6"/>
            <w:vAlign w:val="center"/>
          </w:tcPr>
          <w:p w14:paraId="7805E4E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  <w:t>请贵单位提供本项目采购预算报价及分摊费用报价表。（采购需求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lang w:val="en-US" w:eastAsia="zh-CN"/>
              </w:rPr>
              <w:t>详见附件1：《初步采购需求》；</w:t>
            </w:r>
          </w:p>
        </w:tc>
      </w:tr>
      <w:tr w14:paraId="2C9F8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1006" w:type="dxa"/>
            <w:vMerge w:val="continue"/>
            <w:vAlign w:val="center"/>
          </w:tcPr>
          <w:p w14:paraId="20802DC8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313" w:type="dxa"/>
            <w:gridSpan w:val="6"/>
            <w:vAlign w:val="center"/>
          </w:tcPr>
          <w:p w14:paraId="334DAE4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  <w:t>答：采购预算报价每年</w:t>
            </w: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  <w:t>万元，三年合计</w:t>
            </w: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万元。 </w:t>
            </w:r>
          </w:p>
          <w:p w14:paraId="4D3D73B7">
            <w:pPr>
              <w:pStyle w:val="24"/>
              <w:ind w:firstLine="42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费用报价表</w:t>
            </w:r>
          </w:p>
          <w:tbl>
            <w:tblPr>
              <w:tblStyle w:val="13"/>
              <w:tblW w:w="8092" w:type="dxa"/>
              <w:tblInd w:w="0" w:type="dxa"/>
              <w:tblBorders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insideH w:val="none" w:color="auto" w:sz="0" w:space="0"/>
                <w:insideV w:val="none" w:color="auto" w:sz="0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37"/>
              <w:gridCol w:w="1797"/>
              <w:gridCol w:w="1410"/>
              <w:gridCol w:w="1554"/>
              <w:gridCol w:w="1651"/>
              <w:gridCol w:w="943"/>
            </w:tblGrid>
            <w:tr w14:paraId="4ADB5EA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3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</w:tcPr>
                <w:p w14:paraId="488BA3EE">
                  <w:pPr>
                    <w:pStyle w:val="24"/>
                    <w:spacing w:line="360" w:lineRule="auto"/>
                    <w:jc w:val="center"/>
                    <w:rPr>
                      <w:rFonts w:ascii="宋体" w:hAnsi="宋体" w:eastAsia="宋体" w:cs="宋体"/>
                      <w:sz w:val="24"/>
                      <w:szCs w:val="24"/>
                      <w:highlight w:val="none"/>
                    </w:rPr>
                  </w:pPr>
                  <w:r>
                    <w:rPr>
                      <w:rFonts w:ascii="宋体" w:hAnsi="宋体" w:eastAsia="宋体" w:cs="宋体"/>
                      <w:sz w:val="24"/>
                      <w:szCs w:val="24"/>
                      <w:highlight w:val="none"/>
                    </w:rPr>
                    <w:t>序号</w:t>
                  </w:r>
                </w:p>
              </w:tc>
              <w:tc>
                <w:tcPr>
                  <w:tcW w:w="1797" w:type="dxa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</w:tcPr>
                <w:p w14:paraId="301CB96E">
                  <w:pPr>
                    <w:pStyle w:val="24"/>
                    <w:spacing w:line="360" w:lineRule="auto"/>
                    <w:jc w:val="center"/>
                    <w:rPr>
                      <w:rFonts w:ascii="宋体" w:hAnsi="宋体" w:eastAsia="宋体" w:cs="宋体"/>
                      <w:sz w:val="24"/>
                      <w:szCs w:val="24"/>
                      <w:highlight w:val="none"/>
                    </w:rPr>
                  </w:pPr>
                  <w:r>
                    <w:rPr>
                      <w:rFonts w:ascii="宋体" w:hAnsi="宋体" w:eastAsia="宋体" w:cs="宋体"/>
                      <w:sz w:val="24"/>
                      <w:szCs w:val="24"/>
                      <w:highlight w:val="none"/>
                    </w:rPr>
                    <w:t>名称</w:t>
                  </w:r>
                </w:p>
              </w:tc>
              <w:tc>
                <w:tcPr>
                  <w:tcW w:w="1410" w:type="dxa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</w:tcPr>
                <w:p w14:paraId="1C3BCEA5">
                  <w:pPr>
                    <w:pStyle w:val="24"/>
                    <w:spacing w:line="360" w:lineRule="auto"/>
                    <w:jc w:val="center"/>
                    <w:rPr>
                      <w:rFonts w:hint="default" w:ascii="宋体" w:hAnsi="宋体" w:eastAsia="宋体" w:cs="宋体"/>
                      <w:sz w:val="24"/>
                      <w:szCs w:val="24"/>
                      <w:highlight w:val="none"/>
                      <w:lang w:eastAsia="zh-CN"/>
                    </w:rPr>
                  </w:pPr>
                  <w:r>
                    <w:rPr>
                      <w:rFonts w:ascii="宋体" w:hAnsi="宋体" w:eastAsia="宋体" w:cs="宋体"/>
                      <w:sz w:val="24"/>
                      <w:szCs w:val="24"/>
                      <w:highlight w:val="none"/>
                    </w:rPr>
                    <w:t>物业</w:t>
                  </w:r>
                </w:p>
                <w:p w14:paraId="59026DE0">
                  <w:pPr>
                    <w:pStyle w:val="24"/>
                    <w:spacing w:line="360" w:lineRule="auto"/>
                    <w:jc w:val="center"/>
                    <w:rPr>
                      <w:rFonts w:ascii="宋体" w:hAnsi="宋体" w:eastAsia="宋体" w:cs="宋体"/>
                      <w:sz w:val="24"/>
                      <w:szCs w:val="24"/>
                      <w:highlight w:val="none"/>
                    </w:rPr>
                  </w:pPr>
                  <w:r>
                    <w:rPr>
                      <w:rFonts w:ascii="宋体" w:hAnsi="宋体" w:eastAsia="宋体" w:cs="宋体"/>
                      <w:sz w:val="24"/>
                      <w:szCs w:val="24"/>
                      <w:highlight w:val="none"/>
                    </w:rPr>
                    <w:t>分摊比例</w:t>
                  </w:r>
                </w:p>
              </w:tc>
              <w:tc>
                <w:tcPr>
                  <w:tcW w:w="1554" w:type="dxa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</w:tcPr>
                <w:p w14:paraId="4D3E1E10">
                  <w:pPr>
                    <w:pStyle w:val="24"/>
                    <w:spacing w:line="360" w:lineRule="auto"/>
                    <w:jc w:val="center"/>
                    <w:rPr>
                      <w:rFonts w:ascii="宋体" w:hAnsi="宋体" w:eastAsia="宋体" w:cs="宋体"/>
                      <w:sz w:val="24"/>
                      <w:szCs w:val="24"/>
                      <w:highlight w:val="none"/>
                    </w:rPr>
                  </w:pPr>
                  <w:r>
                    <w:rPr>
                      <w:rFonts w:ascii="宋体" w:hAnsi="宋体" w:eastAsia="宋体" w:cs="宋体"/>
                      <w:sz w:val="24"/>
                      <w:szCs w:val="24"/>
                      <w:highlight w:val="none"/>
                    </w:rPr>
                    <w:t>公共物业部分报价（元）</w:t>
                  </w:r>
                </w:p>
              </w:tc>
              <w:tc>
                <w:tcPr>
                  <w:tcW w:w="1651" w:type="dxa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</w:tcPr>
                <w:p w14:paraId="63143708">
                  <w:pPr>
                    <w:pStyle w:val="24"/>
                    <w:spacing w:line="360" w:lineRule="auto"/>
                    <w:jc w:val="center"/>
                    <w:rPr>
                      <w:rFonts w:ascii="宋体" w:hAnsi="宋体" w:eastAsia="宋体" w:cs="宋体"/>
                      <w:sz w:val="24"/>
                      <w:szCs w:val="24"/>
                      <w:highlight w:val="none"/>
                    </w:rPr>
                  </w:pPr>
                  <w:r>
                    <w:rPr>
                      <w:rFonts w:ascii="宋体" w:hAnsi="宋体" w:eastAsia="宋体" w:cs="宋体"/>
                      <w:sz w:val="24"/>
                      <w:szCs w:val="24"/>
                      <w:highlight w:val="none"/>
                    </w:rPr>
                    <w:t>广东省军用供应站内部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highlight w:val="none"/>
                      <w:lang w:val="en-US" w:eastAsia="zh-CN"/>
                    </w:rPr>
                    <w:t>区域</w:t>
                  </w:r>
                  <w:r>
                    <w:rPr>
                      <w:rFonts w:ascii="宋体" w:hAnsi="宋体" w:eastAsia="宋体" w:cs="宋体"/>
                      <w:sz w:val="24"/>
                      <w:szCs w:val="24"/>
                      <w:highlight w:val="none"/>
                      <w:lang w:eastAsia="zh-CN"/>
                    </w:rPr>
                    <w:t>物业</w:t>
                  </w:r>
                  <w:r>
                    <w:rPr>
                      <w:rFonts w:ascii="宋体" w:hAnsi="宋体" w:eastAsia="宋体" w:cs="宋体"/>
                      <w:sz w:val="24"/>
                      <w:szCs w:val="24"/>
                      <w:highlight w:val="none"/>
                    </w:rPr>
                    <w:t>服务报价（元）</w:t>
                  </w:r>
                </w:p>
              </w:tc>
              <w:tc>
                <w:tcPr>
                  <w:tcW w:w="943" w:type="dxa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</w:tcPr>
                <w:p w14:paraId="19902B57">
                  <w:pPr>
                    <w:pStyle w:val="24"/>
                    <w:spacing w:line="360" w:lineRule="auto"/>
                    <w:jc w:val="center"/>
                    <w:rPr>
                      <w:rFonts w:ascii="宋体" w:hAnsi="宋体" w:eastAsia="宋体" w:cs="宋体"/>
                      <w:sz w:val="24"/>
                      <w:szCs w:val="24"/>
                      <w:highlight w:val="none"/>
                    </w:rPr>
                  </w:pPr>
                  <w:r>
                    <w:rPr>
                      <w:rFonts w:ascii="宋体" w:hAnsi="宋体" w:eastAsia="宋体" w:cs="宋体"/>
                      <w:sz w:val="24"/>
                      <w:szCs w:val="24"/>
                      <w:highlight w:val="none"/>
                    </w:rPr>
                    <w:t>总报价（元）</w:t>
                  </w:r>
                </w:p>
              </w:tc>
            </w:tr>
            <w:tr w14:paraId="7D349767">
              <w:tblPrEx>
                <w:tblBorders>
                  <w:top w:val="none" w:color="000000" w:sz="4" w:space="0"/>
                  <w:left w:val="none" w:color="000000" w:sz="4" w:space="0"/>
                  <w:bottom w:val="none" w:color="000000" w:sz="4" w:space="0"/>
                  <w:right w:val="none" w:color="000000" w:sz="4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2" w:hRule="atLeast"/>
              </w:trPr>
              <w:tc>
                <w:tcPr>
                  <w:tcW w:w="737" w:type="dxa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</w:tcPr>
                <w:p w14:paraId="5CCA1EE7">
                  <w:pPr>
                    <w:pStyle w:val="24"/>
                    <w:spacing w:line="360" w:lineRule="auto"/>
                    <w:jc w:val="center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797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</w:tcPr>
                <w:p w14:paraId="51106AA5">
                  <w:pPr>
                    <w:pStyle w:val="24"/>
                    <w:spacing w:line="360" w:lineRule="auto"/>
                    <w:rPr>
                      <w:rFonts w:ascii="宋体" w:hAnsi="宋体" w:eastAsia="宋体" w:cs="宋体"/>
                      <w:sz w:val="24"/>
                      <w:szCs w:val="24"/>
                      <w:highlight w:val="none"/>
                    </w:rPr>
                  </w:pPr>
                  <w:r>
                    <w:rPr>
                      <w:rFonts w:ascii="宋体" w:hAnsi="宋体" w:eastAsia="宋体" w:cs="宋体"/>
                      <w:sz w:val="24"/>
                      <w:szCs w:val="24"/>
                      <w:highlight w:val="none"/>
                    </w:rPr>
                    <w:t>广东省军用供应站</w:t>
                  </w:r>
                </w:p>
              </w:tc>
              <w:tc>
                <w:tcPr>
                  <w:tcW w:w="1410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</w:tcPr>
                <w:p w14:paraId="7DD816E7">
                  <w:pPr>
                    <w:pStyle w:val="24"/>
                    <w:spacing w:line="360" w:lineRule="auto"/>
                    <w:jc w:val="center"/>
                    <w:rPr>
                      <w:rFonts w:ascii="宋体" w:hAnsi="宋体" w:eastAsia="宋体" w:cs="宋体"/>
                      <w:sz w:val="24"/>
                      <w:szCs w:val="24"/>
                      <w:highlight w:val="none"/>
                    </w:rPr>
                  </w:pPr>
                  <w:r>
                    <w:rPr>
                      <w:rFonts w:ascii="宋体" w:hAnsi="宋体" w:eastAsia="宋体" w:cs="宋体"/>
                      <w:sz w:val="24"/>
                      <w:szCs w:val="24"/>
                      <w:highlight w:val="none"/>
                      <w:lang w:eastAsia="zh-CN"/>
                    </w:rPr>
                    <w:t>51.41%</w:t>
                  </w:r>
                </w:p>
              </w:tc>
              <w:tc>
                <w:tcPr>
                  <w:tcW w:w="1554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</w:tcPr>
                <w:p w14:paraId="65F38963">
                  <w:pPr>
                    <w:pStyle w:val="24"/>
                    <w:spacing w:line="360" w:lineRule="auto"/>
                    <w:rPr>
                      <w:rFonts w:ascii="宋体" w:hAnsi="宋体" w:eastAsia="宋体" w:cs="宋体"/>
                      <w:sz w:val="24"/>
                      <w:szCs w:val="24"/>
                      <w:highlight w:val="none"/>
                    </w:rPr>
                  </w:pPr>
                </w:p>
              </w:tc>
              <w:tc>
                <w:tcPr>
                  <w:tcW w:w="1651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</w:tcPr>
                <w:p w14:paraId="4AEA8357">
                  <w:pPr>
                    <w:spacing w:line="360" w:lineRule="auto"/>
                    <w:rPr>
                      <w:rFonts w:hint="default" w:ascii="宋体" w:hAnsi="宋体" w:eastAsia="宋体" w:cs="宋体"/>
                      <w:sz w:val="24"/>
                      <w:highlight w:val="none"/>
                      <w:lang w:val="en-US" w:eastAsia="zh-CN"/>
                    </w:rPr>
                  </w:pP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</w:tcPr>
                <w:p w14:paraId="21BD7B6C">
                  <w:pPr>
                    <w:spacing w:line="360" w:lineRule="auto"/>
                    <w:rPr>
                      <w:rFonts w:hint="eastAsia" w:ascii="宋体" w:hAnsi="宋体" w:eastAsia="宋体" w:cs="宋体"/>
                      <w:sz w:val="24"/>
                    </w:rPr>
                  </w:pPr>
                </w:p>
              </w:tc>
            </w:tr>
            <w:tr w14:paraId="278D1179">
              <w:tblPrEx>
                <w:tblBorders>
                  <w:top w:val="none" w:color="000000" w:sz="4" w:space="0"/>
                  <w:left w:val="none" w:color="000000" w:sz="4" w:space="0"/>
                  <w:bottom w:val="none" w:color="000000" w:sz="4" w:space="0"/>
                  <w:right w:val="none" w:color="000000" w:sz="4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37" w:type="dxa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</w:tcPr>
                <w:p w14:paraId="65A13AF5">
                  <w:pPr>
                    <w:pStyle w:val="24"/>
                    <w:spacing w:line="360" w:lineRule="auto"/>
                    <w:jc w:val="center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797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</w:tcPr>
                <w:p w14:paraId="755FC29C">
                  <w:pPr>
                    <w:pStyle w:val="24"/>
                    <w:spacing w:line="360" w:lineRule="auto"/>
                    <w:rPr>
                      <w:rFonts w:ascii="宋体" w:hAnsi="宋体" w:eastAsia="宋体" w:cs="宋体"/>
                      <w:sz w:val="24"/>
                      <w:szCs w:val="24"/>
                      <w:highlight w:val="none"/>
                    </w:rPr>
                  </w:pPr>
                  <w:r>
                    <w:rPr>
                      <w:rFonts w:ascii="宋体" w:hAnsi="宋体" w:eastAsia="宋体" w:cs="宋体"/>
                      <w:sz w:val="24"/>
                      <w:szCs w:val="24"/>
                      <w:highlight w:val="none"/>
                    </w:rPr>
                    <w:t>广东省第一荣军医院</w:t>
                  </w:r>
                </w:p>
              </w:tc>
              <w:tc>
                <w:tcPr>
                  <w:tcW w:w="1410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</w:tcPr>
                <w:p w14:paraId="75B9D34E">
                  <w:pPr>
                    <w:pStyle w:val="24"/>
                    <w:spacing w:line="360" w:lineRule="auto"/>
                    <w:jc w:val="center"/>
                    <w:rPr>
                      <w:rFonts w:ascii="宋体" w:hAnsi="宋体" w:eastAsia="宋体" w:cs="宋体"/>
                      <w:sz w:val="24"/>
                      <w:szCs w:val="24"/>
                      <w:highlight w:val="none"/>
                    </w:rPr>
                  </w:pPr>
                  <w:r>
                    <w:rPr>
                      <w:rFonts w:ascii="宋体" w:hAnsi="宋体" w:eastAsia="宋体" w:cs="宋体"/>
                      <w:sz w:val="24"/>
                      <w:szCs w:val="24"/>
                      <w:highlight w:val="none"/>
                    </w:rPr>
                    <w:t>33.04%</w:t>
                  </w:r>
                </w:p>
              </w:tc>
              <w:tc>
                <w:tcPr>
                  <w:tcW w:w="1554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</w:tcPr>
                <w:p w14:paraId="74EC4241">
                  <w:pPr>
                    <w:pStyle w:val="24"/>
                    <w:spacing w:line="360" w:lineRule="auto"/>
                    <w:rPr>
                      <w:rFonts w:ascii="宋体" w:hAnsi="宋体" w:eastAsia="宋体" w:cs="宋体"/>
                      <w:sz w:val="24"/>
                      <w:szCs w:val="24"/>
                      <w:highlight w:val="none"/>
                    </w:rPr>
                  </w:pPr>
                </w:p>
              </w:tc>
              <w:tc>
                <w:tcPr>
                  <w:tcW w:w="1651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</w:tcPr>
                <w:p w14:paraId="26B6BF9C">
                  <w:pPr>
                    <w:pStyle w:val="24"/>
                    <w:spacing w:line="360" w:lineRule="auto"/>
                    <w:jc w:val="center"/>
                    <w:rPr>
                      <w:rFonts w:ascii="宋体" w:hAnsi="宋体" w:eastAsia="宋体" w:cs="宋体"/>
                      <w:sz w:val="24"/>
                      <w:szCs w:val="24"/>
                      <w:highlight w:val="none"/>
                    </w:rPr>
                  </w:pPr>
                  <w:r>
                    <w:rPr>
                      <w:rFonts w:ascii="宋体" w:hAnsi="宋体" w:eastAsia="宋体" w:cs="宋体"/>
                      <w:sz w:val="24"/>
                      <w:szCs w:val="24"/>
                      <w:highlight w:val="none"/>
                    </w:rPr>
                    <w:t>/</w:t>
                  </w: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</w:tcPr>
                <w:p w14:paraId="4BE19139">
                  <w:pPr>
                    <w:pStyle w:val="24"/>
                    <w:spacing w:line="360" w:lineRule="auto"/>
                    <w:jc w:val="center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</w:p>
              </w:tc>
            </w:tr>
            <w:tr w14:paraId="0B29752C">
              <w:tblPrEx>
                <w:tblBorders>
                  <w:top w:val="none" w:color="000000" w:sz="4" w:space="0"/>
                  <w:left w:val="none" w:color="000000" w:sz="4" w:space="0"/>
                  <w:bottom w:val="none" w:color="000000" w:sz="4" w:space="0"/>
                  <w:right w:val="none" w:color="000000" w:sz="4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37" w:type="dxa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</w:tcPr>
                <w:p w14:paraId="69E419A9">
                  <w:pPr>
                    <w:pStyle w:val="24"/>
                    <w:spacing w:line="360" w:lineRule="auto"/>
                    <w:jc w:val="center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797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</w:tcPr>
                <w:p w14:paraId="6EB945E7">
                  <w:pPr>
                    <w:pStyle w:val="24"/>
                    <w:spacing w:line="360" w:lineRule="auto"/>
                    <w:rPr>
                      <w:rFonts w:ascii="宋体" w:hAnsi="宋体" w:eastAsia="宋体" w:cs="宋体"/>
                      <w:sz w:val="24"/>
                      <w:szCs w:val="24"/>
                      <w:highlight w:val="none"/>
                    </w:rPr>
                  </w:pPr>
                  <w:r>
                    <w:rPr>
                      <w:rFonts w:ascii="宋体" w:hAnsi="宋体" w:eastAsia="宋体" w:cs="宋体"/>
                      <w:sz w:val="24"/>
                      <w:szCs w:val="24"/>
                      <w:highlight w:val="none"/>
                    </w:rPr>
                    <w:t>广东省民政厅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highlight w:val="none"/>
                      <w:lang w:val="en-US" w:eastAsia="zh-CN"/>
                    </w:rPr>
                    <w:t>已移交</w:t>
                  </w:r>
                  <w:r>
                    <w:rPr>
                      <w:rFonts w:ascii="宋体" w:hAnsi="宋体" w:eastAsia="宋体" w:cs="宋体"/>
                      <w:sz w:val="24"/>
                      <w:szCs w:val="24"/>
                      <w:highlight w:val="none"/>
                      <w:lang w:eastAsia="zh-CN"/>
                    </w:rPr>
                    <w:t>广东省机关事务管理局</w:t>
                  </w:r>
                </w:p>
              </w:tc>
              <w:tc>
                <w:tcPr>
                  <w:tcW w:w="1410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</w:tcPr>
                <w:p w14:paraId="54BBA321">
                  <w:pPr>
                    <w:pStyle w:val="24"/>
                    <w:spacing w:line="360" w:lineRule="auto"/>
                    <w:jc w:val="center"/>
                    <w:rPr>
                      <w:rFonts w:ascii="宋体" w:hAnsi="宋体" w:eastAsia="宋体" w:cs="宋体"/>
                      <w:sz w:val="24"/>
                      <w:szCs w:val="24"/>
                      <w:highlight w:val="none"/>
                    </w:rPr>
                  </w:pPr>
                  <w:r>
                    <w:rPr>
                      <w:rFonts w:ascii="宋体" w:hAnsi="宋体" w:eastAsia="宋体" w:cs="宋体"/>
                      <w:sz w:val="24"/>
                      <w:szCs w:val="24"/>
                      <w:highlight w:val="none"/>
                    </w:rPr>
                    <w:t>9.34%</w:t>
                  </w:r>
                </w:p>
              </w:tc>
              <w:tc>
                <w:tcPr>
                  <w:tcW w:w="1554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</w:tcPr>
                <w:p w14:paraId="3D6E1EB3">
                  <w:pPr>
                    <w:pStyle w:val="24"/>
                    <w:spacing w:line="360" w:lineRule="auto"/>
                    <w:rPr>
                      <w:rFonts w:ascii="宋体" w:hAnsi="宋体" w:eastAsia="宋体" w:cs="宋体"/>
                      <w:sz w:val="24"/>
                      <w:szCs w:val="24"/>
                      <w:highlight w:val="none"/>
                    </w:rPr>
                  </w:pPr>
                </w:p>
              </w:tc>
              <w:tc>
                <w:tcPr>
                  <w:tcW w:w="1651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</w:tcPr>
                <w:p w14:paraId="449CA094">
                  <w:pPr>
                    <w:pStyle w:val="24"/>
                    <w:spacing w:line="360" w:lineRule="auto"/>
                    <w:jc w:val="center"/>
                    <w:rPr>
                      <w:rFonts w:ascii="宋体" w:hAnsi="宋体" w:eastAsia="宋体" w:cs="宋体"/>
                      <w:sz w:val="24"/>
                      <w:szCs w:val="24"/>
                      <w:highlight w:val="none"/>
                    </w:rPr>
                  </w:pPr>
                  <w:r>
                    <w:rPr>
                      <w:rFonts w:ascii="宋体" w:hAnsi="宋体" w:eastAsia="宋体" w:cs="宋体"/>
                      <w:sz w:val="24"/>
                      <w:szCs w:val="24"/>
                      <w:highlight w:val="none"/>
                    </w:rPr>
                    <w:t>/</w:t>
                  </w: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</w:tcPr>
                <w:p w14:paraId="47C928A7">
                  <w:pPr>
                    <w:pStyle w:val="24"/>
                    <w:spacing w:line="360" w:lineRule="auto"/>
                    <w:jc w:val="center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</w:p>
              </w:tc>
            </w:tr>
            <w:tr w14:paraId="2F3B565A">
              <w:tblPrEx>
                <w:tblBorders>
                  <w:top w:val="none" w:color="000000" w:sz="4" w:space="0"/>
                  <w:left w:val="none" w:color="000000" w:sz="4" w:space="0"/>
                  <w:bottom w:val="none" w:color="000000" w:sz="4" w:space="0"/>
                  <w:right w:val="none" w:color="000000" w:sz="4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37" w:type="dxa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</w:tcPr>
                <w:p w14:paraId="5080DF0B">
                  <w:pPr>
                    <w:pStyle w:val="24"/>
                    <w:spacing w:line="360" w:lineRule="auto"/>
                    <w:jc w:val="center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797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</w:tcPr>
                <w:p w14:paraId="7AF97C77">
                  <w:pPr>
                    <w:pStyle w:val="24"/>
                    <w:spacing w:line="360" w:lineRule="auto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sz w:val="24"/>
                      <w:szCs w:val="24"/>
                    </w:rPr>
                    <w:t>广东省粤旅经济发展有限公司</w:t>
                  </w:r>
                  <w:r>
                    <w:rPr>
                      <w:rFonts w:ascii="宋体" w:hAnsi="宋体" w:eastAsia="宋体" w:cs="宋体"/>
                      <w:sz w:val="24"/>
                      <w:szCs w:val="24"/>
                      <w:lang w:eastAsia="zh-CN"/>
                    </w:rPr>
                    <w:t>（原</w:t>
                  </w:r>
                  <w:r>
                    <w:rPr>
                      <w:rFonts w:ascii="宋体" w:hAnsi="宋体" w:eastAsia="宋体" w:cs="宋体"/>
                      <w:sz w:val="24"/>
                      <w:szCs w:val="24"/>
                    </w:rPr>
                    <w:t>广东省粮食和物资储备保障中心</w:t>
                  </w:r>
                  <w:r>
                    <w:rPr>
                      <w:rFonts w:ascii="宋体" w:hAnsi="宋体" w:eastAsia="宋体" w:cs="宋体"/>
                      <w:sz w:val="24"/>
                      <w:szCs w:val="24"/>
                      <w:lang w:eastAsia="zh-CN"/>
                    </w:rPr>
                    <w:t>）</w:t>
                  </w:r>
                </w:p>
              </w:tc>
              <w:tc>
                <w:tcPr>
                  <w:tcW w:w="1410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</w:tcPr>
                <w:p w14:paraId="5028C868">
                  <w:pPr>
                    <w:pStyle w:val="24"/>
                    <w:spacing w:line="360" w:lineRule="auto"/>
                    <w:jc w:val="center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sz w:val="24"/>
                      <w:szCs w:val="24"/>
                    </w:rPr>
                    <w:t>6.21%</w:t>
                  </w:r>
                </w:p>
              </w:tc>
              <w:tc>
                <w:tcPr>
                  <w:tcW w:w="1554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</w:tcPr>
                <w:p w14:paraId="479D1C44">
                  <w:pPr>
                    <w:pStyle w:val="24"/>
                    <w:spacing w:line="360" w:lineRule="auto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</w:p>
              </w:tc>
              <w:tc>
                <w:tcPr>
                  <w:tcW w:w="1651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</w:tcPr>
                <w:p w14:paraId="7152386A">
                  <w:pPr>
                    <w:pStyle w:val="24"/>
                    <w:spacing w:line="360" w:lineRule="auto"/>
                    <w:jc w:val="center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sz w:val="24"/>
                      <w:szCs w:val="24"/>
                    </w:rPr>
                    <w:t>/</w:t>
                  </w: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</w:tcPr>
                <w:p w14:paraId="7A4B20EE">
                  <w:pPr>
                    <w:pStyle w:val="24"/>
                    <w:spacing w:line="360" w:lineRule="auto"/>
                    <w:jc w:val="center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</w:p>
              </w:tc>
            </w:tr>
            <w:tr w14:paraId="6EEB37BD">
              <w:tblPrEx>
                <w:tblBorders>
                  <w:top w:val="none" w:color="000000" w:sz="4" w:space="0"/>
                  <w:left w:val="none" w:color="000000" w:sz="4" w:space="0"/>
                  <w:bottom w:val="none" w:color="000000" w:sz="4" w:space="0"/>
                  <w:right w:val="none" w:color="000000" w:sz="4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37" w:type="dxa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</w:tcPr>
                <w:p w14:paraId="126C9955">
                  <w:pPr>
                    <w:spacing w:line="360" w:lineRule="auto"/>
                    <w:rPr>
                      <w:rFonts w:hint="eastAsia" w:ascii="宋体" w:hAnsi="宋体" w:eastAsia="宋体" w:cs="宋体"/>
                      <w:sz w:val="24"/>
                    </w:rPr>
                  </w:pPr>
                </w:p>
              </w:tc>
              <w:tc>
                <w:tcPr>
                  <w:tcW w:w="1797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</w:tcPr>
                <w:p w14:paraId="6B43152A">
                  <w:pPr>
                    <w:pStyle w:val="24"/>
                    <w:spacing w:line="360" w:lineRule="auto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sz w:val="24"/>
                      <w:szCs w:val="24"/>
                    </w:rPr>
                    <w:t>合计</w:t>
                  </w:r>
                </w:p>
              </w:tc>
              <w:tc>
                <w:tcPr>
                  <w:tcW w:w="1410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</w:tcPr>
                <w:p w14:paraId="078FCA72">
                  <w:pPr>
                    <w:pStyle w:val="24"/>
                    <w:spacing w:line="360" w:lineRule="auto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sz w:val="24"/>
                      <w:szCs w:val="24"/>
                    </w:rPr>
                    <w:t>100%</w:t>
                  </w:r>
                </w:p>
              </w:tc>
              <w:tc>
                <w:tcPr>
                  <w:tcW w:w="1554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</w:tcPr>
                <w:p w14:paraId="32563754">
                  <w:pPr>
                    <w:pStyle w:val="24"/>
                    <w:spacing w:line="360" w:lineRule="auto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</w:p>
              </w:tc>
              <w:tc>
                <w:tcPr>
                  <w:tcW w:w="2594" w:type="dxa"/>
                  <w:gridSpan w:val="2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</w:tcPr>
                <w:p w14:paraId="30956908">
                  <w:pPr>
                    <w:spacing w:line="360" w:lineRule="auto"/>
                    <w:rPr>
                      <w:rFonts w:hint="eastAsia" w:ascii="宋体" w:hAnsi="宋体" w:eastAsia="宋体" w:cs="宋体"/>
                      <w:sz w:val="24"/>
                    </w:rPr>
                  </w:pPr>
                </w:p>
              </w:tc>
            </w:tr>
          </w:tbl>
          <w:p w14:paraId="7AA7B39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宋体" w:hAnsi="宋体" w:eastAsia="宋体" w:cs="宋体"/>
                <w:i w:val="0"/>
                <w:iCs/>
                <w:color w:val="FF000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53FD2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1006" w:type="dxa"/>
            <w:vMerge w:val="continue"/>
            <w:vAlign w:val="center"/>
          </w:tcPr>
          <w:p w14:paraId="6E784503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313" w:type="dxa"/>
            <w:gridSpan w:val="6"/>
            <w:vAlign w:val="center"/>
          </w:tcPr>
          <w:p w14:paraId="15B208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  <w:t>4.本项目拟投入物业内容1与物业内容2服务人数是否合理？</w:t>
            </w:r>
          </w:p>
        </w:tc>
      </w:tr>
      <w:tr w14:paraId="14C2C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1006" w:type="dxa"/>
            <w:vMerge w:val="continue"/>
            <w:vAlign w:val="center"/>
          </w:tcPr>
          <w:p w14:paraId="77EC2B42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313" w:type="dxa"/>
            <w:gridSpan w:val="6"/>
            <w:vAlign w:val="center"/>
          </w:tcPr>
          <w:p w14:paraId="6FD792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  <w:t>答：</w:t>
            </w:r>
          </w:p>
        </w:tc>
      </w:tr>
      <w:tr w14:paraId="1F644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1006" w:type="dxa"/>
            <w:vMerge w:val="continue"/>
            <w:vAlign w:val="center"/>
          </w:tcPr>
          <w:p w14:paraId="0F45AE85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313" w:type="dxa"/>
            <w:gridSpan w:val="6"/>
            <w:vAlign w:val="center"/>
          </w:tcPr>
          <w:p w14:paraId="5A1B50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  <w:t>5.贵单位履约能力、售后服务能力</w:t>
            </w:r>
            <w:r>
              <w:rPr>
                <w:rFonts w:hint="eastAsia" w:ascii="宋体" w:hAnsi="宋体" w:eastAsia="宋体" w:cs="宋体"/>
                <w:bCs/>
                <w:i w:val="0"/>
                <w:iCs/>
                <w:color w:val="auto"/>
                <w:sz w:val="24"/>
                <w:szCs w:val="24"/>
                <w:highlight w:val="none"/>
                <w:lang w:eastAsia="zh-CN"/>
              </w:rPr>
              <w:t>等</w:t>
            </w:r>
            <w:r>
              <w:rPr>
                <w:rFonts w:hint="eastAsia" w:ascii="宋体" w:hAnsi="宋体" w:eastAsia="宋体" w:cs="宋体"/>
                <w:bCs/>
                <w:i w:val="0"/>
                <w:iCs/>
                <w:color w:val="auto"/>
                <w:sz w:val="24"/>
                <w:szCs w:val="24"/>
                <w:highlight w:val="none"/>
              </w:rPr>
              <w:t>概述</w:t>
            </w:r>
          </w:p>
        </w:tc>
      </w:tr>
      <w:tr w14:paraId="6034C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  <w:jc w:val="center"/>
        </w:trPr>
        <w:tc>
          <w:tcPr>
            <w:tcW w:w="1006" w:type="dxa"/>
            <w:vMerge w:val="continue"/>
            <w:vAlign w:val="center"/>
          </w:tcPr>
          <w:p w14:paraId="64275BC1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313" w:type="dxa"/>
            <w:gridSpan w:val="6"/>
            <w:vAlign w:val="center"/>
          </w:tcPr>
          <w:p w14:paraId="16A8F0D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  <w:t>答：</w:t>
            </w:r>
          </w:p>
        </w:tc>
      </w:tr>
      <w:tr w14:paraId="73C62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006" w:type="dxa"/>
            <w:vMerge w:val="restart"/>
            <w:vAlign w:val="center"/>
          </w:tcPr>
          <w:p w14:paraId="7FA7C48C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贵单位近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年来同类项目历史成交情况</w:t>
            </w:r>
          </w:p>
        </w:tc>
        <w:tc>
          <w:tcPr>
            <w:tcW w:w="1665" w:type="dxa"/>
            <w:vAlign w:val="center"/>
          </w:tcPr>
          <w:p w14:paraId="5C8B1D35">
            <w:pPr>
              <w:jc w:val="center"/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</w:rPr>
              <w:t>合同履行时间</w:t>
            </w:r>
          </w:p>
        </w:tc>
        <w:tc>
          <w:tcPr>
            <w:tcW w:w="1253" w:type="dxa"/>
            <w:vAlign w:val="center"/>
          </w:tcPr>
          <w:p w14:paraId="490E3202">
            <w:pPr>
              <w:jc w:val="center"/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</w:rPr>
              <w:t>采购人</w:t>
            </w:r>
          </w:p>
        </w:tc>
        <w:tc>
          <w:tcPr>
            <w:tcW w:w="1171" w:type="dxa"/>
            <w:vAlign w:val="center"/>
          </w:tcPr>
          <w:p w14:paraId="40EA1530">
            <w:pPr>
              <w:jc w:val="center"/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</w:rPr>
              <w:t>合同项目名称</w:t>
            </w:r>
          </w:p>
        </w:tc>
        <w:tc>
          <w:tcPr>
            <w:tcW w:w="1213" w:type="dxa"/>
            <w:vAlign w:val="center"/>
          </w:tcPr>
          <w:p w14:paraId="5E9C7149">
            <w:pPr>
              <w:jc w:val="center"/>
              <w:rPr>
                <w:rFonts w:hint="default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  <w:t>服务面积</w:t>
            </w:r>
          </w:p>
        </w:tc>
        <w:tc>
          <w:tcPr>
            <w:tcW w:w="1830" w:type="dxa"/>
            <w:vAlign w:val="center"/>
          </w:tcPr>
          <w:p w14:paraId="2B89EB52">
            <w:pPr>
              <w:jc w:val="center"/>
              <w:rPr>
                <w:rFonts w:hint="default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  <w:t>投入服务人数</w:t>
            </w:r>
          </w:p>
        </w:tc>
        <w:tc>
          <w:tcPr>
            <w:tcW w:w="1181" w:type="dxa"/>
            <w:vAlign w:val="center"/>
          </w:tcPr>
          <w:p w14:paraId="08BE5B54">
            <w:pPr>
              <w:jc w:val="center"/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</w:rPr>
              <w:t>合同价</w:t>
            </w:r>
          </w:p>
          <w:p w14:paraId="3A882B4D">
            <w:pPr>
              <w:jc w:val="center"/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</w:rPr>
              <w:t>（</w:t>
            </w: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eastAsia="zh-CN"/>
              </w:rPr>
              <w:t>元</w:t>
            </w: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</w:rPr>
              <w:t>）</w:t>
            </w:r>
          </w:p>
        </w:tc>
      </w:tr>
      <w:tr w14:paraId="04865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06" w:type="dxa"/>
            <w:vMerge w:val="continue"/>
            <w:vAlign w:val="center"/>
          </w:tcPr>
          <w:p w14:paraId="20636671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5" w:type="dxa"/>
            <w:vAlign w:val="center"/>
          </w:tcPr>
          <w:p w14:paraId="5AEEA852">
            <w:pPr>
              <w:jc w:val="left"/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  <w:t>XXXX年X月X日-XXXX年X月X日</w:t>
            </w: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eastAsia="zh-CN"/>
              </w:rPr>
              <w:t>）</w:t>
            </w:r>
          </w:p>
        </w:tc>
        <w:tc>
          <w:tcPr>
            <w:tcW w:w="1253" w:type="dxa"/>
            <w:vAlign w:val="center"/>
          </w:tcPr>
          <w:p w14:paraId="16B84DB0">
            <w:pPr>
              <w:jc w:val="left"/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1" w:type="dxa"/>
            <w:vAlign w:val="center"/>
          </w:tcPr>
          <w:p w14:paraId="13318F43">
            <w:pPr>
              <w:jc w:val="left"/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3" w:type="dxa"/>
            <w:vAlign w:val="center"/>
          </w:tcPr>
          <w:p w14:paraId="6742B0AF">
            <w:pPr>
              <w:jc w:val="left"/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30" w:type="dxa"/>
            <w:vAlign w:val="center"/>
          </w:tcPr>
          <w:p w14:paraId="3E32BF24">
            <w:pPr>
              <w:jc w:val="left"/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1" w:type="dxa"/>
            <w:vAlign w:val="top"/>
          </w:tcPr>
          <w:p w14:paraId="71D2A7C2">
            <w:pPr>
              <w:jc w:val="left"/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</w:rPr>
            </w:pPr>
          </w:p>
        </w:tc>
      </w:tr>
      <w:tr w14:paraId="763D05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  <w:jc w:val="center"/>
        </w:trPr>
        <w:tc>
          <w:tcPr>
            <w:tcW w:w="1006" w:type="dxa"/>
            <w:vMerge w:val="continue"/>
            <w:vAlign w:val="center"/>
          </w:tcPr>
          <w:p w14:paraId="1C25322F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5" w:type="dxa"/>
            <w:vAlign w:val="center"/>
          </w:tcPr>
          <w:p w14:paraId="5BEB15C1">
            <w:pPr>
              <w:jc w:val="left"/>
              <w:rPr>
                <w:rFonts w:hint="eastAsia" w:ascii="宋体" w:hAnsi="宋体" w:eastAsia="宋体" w:cs="宋体"/>
                <w:i/>
                <w:i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53" w:type="dxa"/>
            <w:vAlign w:val="center"/>
          </w:tcPr>
          <w:p w14:paraId="14FAAF84">
            <w:pPr>
              <w:jc w:val="left"/>
              <w:rPr>
                <w:rFonts w:hint="eastAsia" w:ascii="宋体" w:hAnsi="宋体" w:eastAsia="宋体" w:cs="宋体"/>
                <w:i/>
                <w:i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1" w:type="dxa"/>
            <w:vAlign w:val="center"/>
          </w:tcPr>
          <w:p w14:paraId="7BCEE66B">
            <w:pPr>
              <w:jc w:val="left"/>
              <w:rPr>
                <w:rFonts w:hint="eastAsia" w:ascii="宋体" w:hAnsi="宋体" w:eastAsia="宋体" w:cs="宋体"/>
                <w:i/>
                <w:i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3" w:type="dxa"/>
            <w:vAlign w:val="center"/>
          </w:tcPr>
          <w:p w14:paraId="2B7B4910">
            <w:pPr>
              <w:jc w:val="left"/>
              <w:rPr>
                <w:rFonts w:hint="eastAsia" w:ascii="宋体" w:hAnsi="宋体" w:eastAsia="宋体" w:cs="宋体"/>
                <w:i/>
                <w:i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30" w:type="dxa"/>
            <w:vAlign w:val="center"/>
          </w:tcPr>
          <w:p w14:paraId="2F9F8AE2">
            <w:pPr>
              <w:jc w:val="left"/>
              <w:rPr>
                <w:rFonts w:hint="eastAsia" w:ascii="宋体" w:hAnsi="宋体" w:eastAsia="宋体" w:cs="宋体"/>
                <w:i/>
                <w:i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1" w:type="dxa"/>
            <w:vAlign w:val="center"/>
          </w:tcPr>
          <w:p w14:paraId="728F6379">
            <w:pPr>
              <w:jc w:val="left"/>
              <w:rPr>
                <w:rFonts w:hint="eastAsia" w:ascii="宋体" w:hAnsi="宋体" w:eastAsia="宋体" w:cs="宋体"/>
                <w:i/>
                <w:iCs/>
                <w:color w:val="auto"/>
                <w:sz w:val="24"/>
                <w:szCs w:val="24"/>
                <w:highlight w:val="none"/>
              </w:rPr>
            </w:pPr>
          </w:p>
        </w:tc>
      </w:tr>
      <w:tr w14:paraId="5A8202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2" w:hRule="atLeast"/>
          <w:jc w:val="center"/>
        </w:trPr>
        <w:tc>
          <w:tcPr>
            <w:tcW w:w="1006" w:type="dxa"/>
            <w:vMerge w:val="continue"/>
            <w:vAlign w:val="center"/>
          </w:tcPr>
          <w:p w14:paraId="46D8E1CA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5" w:type="dxa"/>
            <w:vAlign w:val="center"/>
          </w:tcPr>
          <w:p w14:paraId="2CEC2BB5">
            <w:pPr>
              <w:jc w:val="left"/>
              <w:rPr>
                <w:rFonts w:hint="eastAsia" w:ascii="宋体" w:hAnsi="宋体" w:eastAsia="宋体" w:cs="宋体"/>
                <w:i/>
                <w:i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53" w:type="dxa"/>
            <w:vAlign w:val="center"/>
          </w:tcPr>
          <w:p w14:paraId="585B0C05">
            <w:pPr>
              <w:jc w:val="left"/>
              <w:rPr>
                <w:rFonts w:hint="eastAsia" w:ascii="宋体" w:hAnsi="宋体" w:eastAsia="宋体" w:cs="宋体"/>
                <w:i/>
                <w:i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1" w:type="dxa"/>
            <w:vAlign w:val="center"/>
          </w:tcPr>
          <w:p w14:paraId="723C620E">
            <w:pPr>
              <w:jc w:val="left"/>
              <w:rPr>
                <w:rFonts w:hint="eastAsia" w:ascii="宋体" w:hAnsi="宋体" w:eastAsia="宋体" w:cs="宋体"/>
                <w:i/>
                <w:i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3" w:type="dxa"/>
            <w:vAlign w:val="center"/>
          </w:tcPr>
          <w:p w14:paraId="30C52532">
            <w:pPr>
              <w:jc w:val="left"/>
              <w:rPr>
                <w:rFonts w:hint="eastAsia" w:ascii="宋体" w:hAnsi="宋体" w:eastAsia="宋体" w:cs="宋体"/>
                <w:i/>
                <w:i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30" w:type="dxa"/>
            <w:vAlign w:val="center"/>
          </w:tcPr>
          <w:p w14:paraId="344DEAC9">
            <w:pPr>
              <w:jc w:val="left"/>
              <w:rPr>
                <w:rFonts w:hint="eastAsia" w:ascii="宋体" w:hAnsi="宋体" w:eastAsia="宋体" w:cs="宋体"/>
                <w:i/>
                <w:i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1" w:type="dxa"/>
            <w:vAlign w:val="center"/>
          </w:tcPr>
          <w:p w14:paraId="693649CC">
            <w:pPr>
              <w:jc w:val="left"/>
              <w:rPr>
                <w:rFonts w:hint="eastAsia" w:ascii="宋体" w:hAnsi="宋体" w:eastAsia="宋体" w:cs="宋体"/>
                <w:i/>
                <w:iCs/>
                <w:color w:val="auto"/>
                <w:sz w:val="24"/>
                <w:szCs w:val="24"/>
                <w:highlight w:val="none"/>
              </w:rPr>
            </w:pPr>
          </w:p>
        </w:tc>
      </w:tr>
      <w:tr w14:paraId="4CC57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1006" w:type="dxa"/>
            <w:vMerge w:val="restart"/>
            <w:vAlign w:val="center"/>
          </w:tcPr>
          <w:p w14:paraId="547BCB50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相关服务情况</w:t>
            </w:r>
          </w:p>
          <w:p w14:paraId="7A2698F2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  <w:p w14:paraId="0C91BB21">
            <w:pPr>
              <w:pStyle w:val="17"/>
              <w:rPr>
                <w:rFonts w:hint="eastAsia"/>
              </w:rPr>
            </w:pPr>
          </w:p>
        </w:tc>
        <w:tc>
          <w:tcPr>
            <w:tcW w:w="8313" w:type="dxa"/>
            <w:gridSpan w:val="6"/>
            <w:vAlign w:val="center"/>
          </w:tcPr>
          <w:p w14:paraId="265320BD"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lang w:val="en-US" w:eastAsia="zh-CN"/>
              </w:rPr>
              <w:t>1.涉及的后续服务情况概述</w:t>
            </w:r>
          </w:p>
        </w:tc>
      </w:tr>
      <w:tr w14:paraId="049B80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006" w:type="dxa"/>
            <w:vMerge w:val="continue"/>
            <w:vAlign w:val="center"/>
          </w:tcPr>
          <w:p w14:paraId="0523B2BA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313" w:type="dxa"/>
            <w:gridSpan w:val="6"/>
            <w:vAlign w:val="center"/>
          </w:tcPr>
          <w:p w14:paraId="733501C4">
            <w:pPr>
              <w:jc w:val="left"/>
              <w:rPr>
                <w:rFonts w:hint="eastAsia" w:ascii="宋体" w:hAnsi="宋体" w:eastAsia="宋体" w:cs="宋体"/>
                <w:i/>
                <w:i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  <w:t>答：</w:t>
            </w:r>
          </w:p>
        </w:tc>
      </w:tr>
      <w:tr w14:paraId="08853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1006" w:type="dxa"/>
            <w:vMerge w:val="continue"/>
            <w:vAlign w:val="center"/>
          </w:tcPr>
          <w:p w14:paraId="783D24F1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313" w:type="dxa"/>
            <w:gridSpan w:val="6"/>
            <w:vAlign w:val="center"/>
          </w:tcPr>
          <w:p w14:paraId="7E781233">
            <w:pPr>
              <w:jc w:val="left"/>
              <w:rPr>
                <w:rFonts w:hint="default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  <w:t>2.除了常规的物业管理服务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  <w:t>外，还能为采购人提供哪些增值服务？</w:t>
            </w:r>
          </w:p>
        </w:tc>
      </w:tr>
      <w:tr w14:paraId="042D32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1006" w:type="dxa"/>
            <w:vMerge w:val="continue"/>
            <w:vAlign w:val="center"/>
          </w:tcPr>
          <w:p w14:paraId="3275BBE7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313" w:type="dxa"/>
            <w:gridSpan w:val="6"/>
            <w:vAlign w:val="center"/>
          </w:tcPr>
          <w:p w14:paraId="370057D1">
            <w:pPr>
              <w:jc w:val="left"/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  <w:t>答：</w:t>
            </w:r>
          </w:p>
        </w:tc>
      </w:tr>
      <w:tr w14:paraId="1E1F1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1006" w:type="dxa"/>
            <w:vMerge w:val="restart"/>
            <w:vAlign w:val="center"/>
          </w:tcPr>
          <w:p w14:paraId="488502E4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其他</w:t>
            </w:r>
          </w:p>
          <w:p w14:paraId="6037005A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情况</w:t>
            </w:r>
          </w:p>
        </w:tc>
        <w:tc>
          <w:tcPr>
            <w:tcW w:w="8313" w:type="dxa"/>
            <w:gridSpan w:val="6"/>
            <w:vAlign w:val="center"/>
          </w:tcPr>
          <w:p w14:paraId="06DCD2F0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/>
              </w:rPr>
              <w:t>.采购标的技术、商务要求的建议</w:t>
            </w:r>
          </w:p>
        </w:tc>
      </w:tr>
      <w:tr w14:paraId="4457DA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1006" w:type="dxa"/>
            <w:vMerge w:val="continue"/>
            <w:vAlign w:val="center"/>
          </w:tcPr>
          <w:p w14:paraId="106C1602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313" w:type="dxa"/>
            <w:gridSpan w:val="6"/>
            <w:vAlign w:val="center"/>
          </w:tcPr>
          <w:p w14:paraId="041C1ECD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  <w:t>答：</w:t>
            </w:r>
          </w:p>
        </w:tc>
      </w:tr>
      <w:tr w14:paraId="4FE34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1006" w:type="dxa"/>
            <w:vMerge w:val="continue"/>
            <w:vAlign w:val="center"/>
          </w:tcPr>
          <w:p w14:paraId="132E339D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313" w:type="dxa"/>
            <w:gridSpan w:val="6"/>
            <w:vAlign w:val="center"/>
          </w:tcPr>
          <w:p w14:paraId="53299BEE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/>
                <w:i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</w:rPr>
              <w:t>有利于项目实施的其他建议</w:t>
            </w:r>
          </w:p>
        </w:tc>
      </w:tr>
      <w:tr w14:paraId="6C07F2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  <w:jc w:val="center"/>
        </w:trPr>
        <w:tc>
          <w:tcPr>
            <w:tcW w:w="1006" w:type="dxa"/>
            <w:vMerge w:val="continue"/>
            <w:vAlign w:val="top"/>
          </w:tcPr>
          <w:p w14:paraId="507E58F3"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313" w:type="dxa"/>
            <w:gridSpan w:val="6"/>
            <w:vAlign w:val="center"/>
          </w:tcPr>
          <w:p w14:paraId="03F1C024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  <w:t>答：</w:t>
            </w:r>
          </w:p>
        </w:tc>
      </w:tr>
      <w:tr w14:paraId="22CF3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  <w:jc w:val="center"/>
        </w:trPr>
        <w:tc>
          <w:tcPr>
            <w:tcW w:w="1006" w:type="dxa"/>
            <w:vMerge w:val="restart"/>
            <w:vAlign w:val="center"/>
          </w:tcPr>
          <w:p w14:paraId="5B09C30B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服务</w:t>
            </w:r>
          </w:p>
          <w:p w14:paraId="286B19D0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内容</w:t>
            </w:r>
          </w:p>
        </w:tc>
        <w:tc>
          <w:tcPr>
            <w:tcW w:w="8313" w:type="dxa"/>
            <w:gridSpan w:val="6"/>
            <w:vAlign w:val="center"/>
          </w:tcPr>
          <w:p w14:paraId="1794CC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i/>
                <w:i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lang w:val="en-US" w:eastAsia="zh-CN"/>
              </w:rPr>
              <w:t>详见附件1《初步采购需求》</w:t>
            </w:r>
          </w:p>
        </w:tc>
      </w:tr>
      <w:tr w14:paraId="2A05A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  <w:jc w:val="center"/>
        </w:trPr>
        <w:tc>
          <w:tcPr>
            <w:tcW w:w="1006" w:type="dxa"/>
            <w:vMerge w:val="continue"/>
            <w:vAlign w:val="center"/>
          </w:tcPr>
          <w:p w14:paraId="036F6AD1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313" w:type="dxa"/>
            <w:gridSpan w:val="6"/>
            <w:vAlign w:val="center"/>
          </w:tcPr>
          <w:p w14:paraId="18193B74">
            <w:pPr>
              <w:autoSpaceDE w:val="0"/>
              <w:autoSpaceDN w:val="0"/>
              <w:spacing w:line="360" w:lineRule="auto"/>
              <w:jc w:val="both"/>
              <w:rPr>
                <w:rFonts w:hint="eastAsia" w:ascii="宋体" w:hAnsi="宋体" w:eastAsia="宋体" w:cs="宋体"/>
                <w:snapToGrid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en-US" w:eastAsia="zh-CN"/>
              </w:rPr>
              <w:t>1.服务</w:t>
            </w: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</w:rPr>
              <w:t>内容是否合理？</w:t>
            </w: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</w:rPr>
              <w:t>□合理</w:t>
            </w: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</w:rPr>
              <w:t>不合理</w:t>
            </w:r>
          </w:p>
          <w:p w14:paraId="4BB45EC8">
            <w:pPr>
              <w:autoSpaceDE w:val="0"/>
              <w:autoSpaceDN w:val="0"/>
              <w:spacing w:line="360" w:lineRule="auto"/>
              <w:jc w:val="both"/>
              <w:rPr>
                <w:rFonts w:hint="default" w:ascii="宋体" w:hAnsi="宋体" w:eastAsia="宋体" w:cs="宋体"/>
                <w:snapToGrid w:val="0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</w:rPr>
              <w:t>理由是：</w:t>
            </w: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u w:val="single"/>
                <w:lang w:val="en-US" w:eastAsia="zh-CN"/>
              </w:rPr>
              <w:t xml:space="preserve">                </w:t>
            </w:r>
          </w:p>
          <w:p w14:paraId="2CDB54D1">
            <w:pPr>
              <w:autoSpaceDE w:val="0"/>
              <w:autoSpaceDN w:val="0"/>
              <w:spacing w:line="360" w:lineRule="auto"/>
              <w:jc w:val="both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en-US" w:eastAsia="zh-CN"/>
              </w:rPr>
              <w:t>修改</w:t>
            </w: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</w:rPr>
              <w:t>建议：</w:t>
            </w: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u w:val="single"/>
                <w:lang w:val="en-US" w:eastAsia="zh-CN"/>
              </w:rPr>
              <w:t xml:space="preserve">              </w:t>
            </w:r>
          </w:p>
        </w:tc>
      </w:tr>
      <w:tr w14:paraId="6F1F9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  <w:jc w:val="center"/>
        </w:trPr>
        <w:tc>
          <w:tcPr>
            <w:tcW w:w="1006" w:type="dxa"/>
            <w:vMerge w:val="continue"/>
            <w:vAlign w:val="center"/>
          </w:tcPr>
          <w:p w14:paraId="31D9C418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313" w:type="dxa"/>
            <w:gridSpan w:val="6"/>
            <w:vAlign w:val="center"/>
          </w:tcPr>
          <w:p w14:paraId="09CBB4A2">
            <w:pPr>
              <w:autoSpaceDE w:val="0"/>
              <w:autoSpaceDN w:val="0"/>
              <w:spacing w:line="360" w:lineRule="auto"/>
              <w:jc w:val="both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en-US" w:eastAsia="zh-CN"/>
              </w:rPr>
              <w:t>2.服务</w:t>
            </w: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</w:rPr>
              <w:t>内容是否</w:t>
            </w: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en-US" w:eastAsia="zh-CN"/>
              </w:rPr>
              <w:t>需要细化、优化</w:t>
            </w: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</w:rPr>
              <w:t>？</w:t>
            </w: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</w:rPr>
              <w:t>□</w:t>
            </w: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en-US" w:eastAsia="zh-CN"/>
              </w:rPr>
              <w:t xml:space="preserve">需要   </w:t>
            </w: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</w:rPr>
              <w:t>不</w:t>
            </w: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en-US" w:eastAsia="zh-CN"/>
              </w:rPr>
              <w:t>需要</w:t>
            </w:r>
          </w:p>
          <w:p w14:paraId="44275594">
            <w:pPr>
              <w:autoSpaceDE w:val="0"/>
              <w:autoSpaceDN w:val="0"/>
              <w:spacing w:line="360" w:lineRule="auto"/>
              <w:jc w:val="both"/>
              <w:rPr>
                <w:rFonts w:hint="default" w:ascii="宋体" w:hAnsi="宋体" w:eastAsia="宋体" w:cs="宋体"/>
                <w:snapToGrid w:val="0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</w:rPr>
              <w:t>理由是：</w:t>
            </w: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u w:val="single"/>
                <w:lang w:val="en-US" w:eastAsia="zh-CN"/>
              </w:rPr>
              <w:t xml:space="preserve">                </w:t>
            </w:r>
          </w:p>
          <w:p w14:paraId="71583303">
            <w:pPr>
              <w:autoSpaceDE w:val="0"/>
              <w:autoSpaceDN w:val="0"/>
              <w:spacing w:line="360" w:lineRule="auto"/>
              <w:jc w:val="both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en-US" w:eastAsia="zh-CN"/>
              </w:rPr>
              <w:t>修改</w:t>
            </w: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</w:rPr>
              <w:t>建议：</w:t>
            </w: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u w:val="single"/>
                <w:lang w:val="en-US" w:eastAsia="zh-CN"/>
              </w:rPr>
              <w:t xml:space="preserve">              </w:t>
            </w:r>
          </w:p>
        </w:tc>
      </w:tr>
      <w:tr w14:paraId="0E310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  <w:jc w:val="center"/>
        </w:trPr>
        <w:tc>
          <w:tcPr>
            <w:tcW w:w="1006" w:type="dxa"/>
            <w:vAlign w:val="center"/>
          </w:tcPr>
          <w:p w14:paraId="20D91C67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项目</w:t>
            </w:r>
          </w:p>
          <w:p w14:paraId="7FADCF38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属性</w:t>
            </w:r>
          </w:p>
        </w:tc>
        <w:tc>
          <w:tcPr>
            <w:tcW w:w="5302" w:type="dxa"/>
            <w:gridSpan w:val="4"/>
            <w:vAlign w:val="center"/>
          </w:tcPr>
          <w:p w14:paraId="7F4644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  <w:t>本项目是否适宜由中小企业提供，并专门面向中小企业采购</w:t>
            </w:r>
          </w:p>
        </w:tc>
        <w:tc>
          <w:tcPr>
            <w:tcW w:w="3011" w:type="dxa"/>
            <w:gridSpan w:val="2"/>
            <w:vAlign w:val="center"/>
          </w:tcPr>
          <w:p w14:paraId="252748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□是  </w:t>
            </w:r>
          </w:p>
          <w:p w14:paraId="5B2FE3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  <w:t>□否</w:t>
            </w:r>
          </w:p>
          <w:p w14:paraId="5239AD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napToGrid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lang w:val="en-US" w:eastAsia="zh-CN"/>
              </w:rPr>
              <w:t>原因说明：</w:t>
            </w: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</w:t>
            </w:r>
            <w:r>
              <w:rPr>
                <w:rFonts w:ascii="仿宋" w:hAnsi="仿宋" w:eastAsia="仿宋"/>
                <w:sz w:val="28"/>
                <w:szCs w:val="28"/>
                <w:u w:val="single"/>
              </w:rPr>
              <w:t xml:space="preserve">                                    </w:t>
            </w:r>
          </w:p>
        </w:tc>
      </w:tr>
    </w:tbl>
    <w:p w14:paraId="40CC44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注：按表格中要求的调查项，根据实际情况进行填写。贵单位可在“建议”处提出贵单位对本项目采购需求的意见或建议；若无任何意见或建议的，请在对应项处填写“无”。</w:t>
      </w:r>
    </w:p>
    <w:p w14:paraId="22F374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宋体"/>
          <w:sz w:val="24"/>
          <w:szCs w:val="24"/>
          <w:highlight w:val="none"/>
        </w:rPr>
      </w:pPr>
    </w:p>
    <w:p w14:paraId="0019D4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right"/>
        <w:textAlignment w:val="auto"/>
        <w:rPr>
          <w:rFonts w:ascii="宋体" w:hAnsi="宋体" w:eastAsia="宋体" w:cs="宋体"/>
          <w:i/>
          <w:i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i w:val="0"/>
          <w:iCs w:val="0"/>
          <w:sz w:val="24"/>
          <w:szCs w:val="24"/>
          <w:highlight w:val="none"/>
        </w:rPr>
        <w:t>（</w:t>
      </w:r>
      <w:r>
        <w:rPr>
          <w:rFonts w:hint="eastAsia" w:ascii="宋体" w:hAnsi="宋体" w:eastAsia="宋体" w:cs="宋体"/>
          <w:i w:val="0"/>
          <w:iCs w:val="0"/>
          <w:sz w:val="24"/>
          <w:szCs w:val="24"/>
          <w:highlight w:val="none"/>
          <w:lang w:val="en-US" w:eastAsia="zh-CN"/>
        </w:rPr>
        <w:t>服务商</w:t>
      </w:r>
      <w:r>
        <w:rPr>
          <w:rFonts w:hint="eastAsia" w:ascii="宋体" w:hAnsi="宋体" w:eastAsia="宋体" w:cs="宋体"/>
          <w:i w:val="0"/>
          <w:iCs w:val="0"/>
          <w:sz w:val="24"/>
          <w:szCs w:val="24"/>
          <w:highlight w:val="none"/>
        </w:rPr>
        <w:t>名称）</w:t>
      </w:r>
    </w:p>
    <w:p w14:paraId="4A332F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（盖章）</w:t>
      </w:r>
    </w:p>
    <w:p w14:paraId="4506CE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right"/>
        <w:textAlignment w:val="auto"/>
        <w:rPr>
          <w:rFonts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highlight w:val="none"/>
        </w:rPr>
        <w:t>20</w:t>
      </w:r>
      <w:r>
        <w:rPr>
          <w:rFonts w:hint="eastAsia" w:ascii="宋体" w:hAnsi="宋体" w:eastAsia="宋体" w:cs="宋体"/>
          <w:color w:val="FF0000"/>
          <w:sz w:val="24"/>
          <w:szCs w:val="24"/>
          <w:highlight w:val="none"/>
          <w:lang w:val="en-US" w:eastAsia="zh-CN"/>
        </w:rPr>
        <w:t>26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ascii="宋体" w:hAnsi="宋体" w:eastAsia="宋体" w:cs="宋体"/>
          <w:color w:val="auto"/>
          <w:sz w:val="24"/>
          <w:szCs w:val="24"/>
          <w:highlight w:val="non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ascii="宋体" w:hAnsi="宋体" w:eastAsia="宋体" w:cs="宋体"/>
          <w:color w:val="auto"/>
          <w:sz w:val="24"/>
          <w:szCs w:val="24"/>
          <w:highlight w:val="non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sectPr>
      <w:footerReference r:id="rId3" w:type="default"/>
      <w:pgSz w:w="11906" w:h="16838"/>
      <w:pgMar w:top="1440" w:right="1286" w:bottom="1440" w:left="138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9F7CD6">
    <w:pPr>
      <w:pStyle w:val="1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4032911">
                          <w:pPr>
                            <w:pStyle w:val="10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4032911">
                    <w:pPr>
                      <w:pStyle w:val="10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g2ZGIwNTc0NTMxOTdiZjhkMzU1NzE3NmM5NDBhZDMifQ=="/>
  </w:docVars>
  <w:rsids>
    <w:rsidRoot w:val="00E50788"/>
    <w:rsid w:val="00016C5A"/>
    <w:rsid w:val="0004484A"/>
    <w:rsid w:val="00046B38"/>
    <w:rsid w:val="00076A97"/>
    <w:rsid w:val="000964F3"/>
    <w:rsid w:val="001535D2"/>
    <w:rsid w:val="00157229"/>
    <w:rsid w:val="00191D51"/>
    <w:rsid w:val="00193B88"/>
    <w:rsid w:val="00196C8F"/>
    <w:rsid w:val="001B5D6B"/>
    <w:rsid w:val="001C57C6"/>
    <w:rsid w:val="001C7B06"/>
    <w:rsid w:val="001E780E"/>
    <w:rsid w:val="00280B54"/>
    <w:rsid w:val="002E0263"/>
    <w:rsid w:val="00357174"/>
    <w:rsid w:val="00385D0C"/>
    <w:rsid w:val="003951A3"/>
    <w:rsid w:val="003A245D"/>
    <w:rsid w:val="00441E4A"/>
    <w:rsid w:val="00486050"/>
    <w:rsid w:val="00495DF3"/>
    <w:rsid w:val="00511256"/>
    <w:rsid w:val="005408AB"/>
    <w:rsid w:val="005818BB"/>
    <w:rsid w:val="005E4603"/>
    <w:rsid w:val="005E52B7"/>
    <w:rsid w:val="00672F11"/>
    <w:rsid w:val="00676C31"/>
    <w:rsid w:val="00702CE2"/>
    <w:rsid w:val="007629DB"/>
    <w:rsid w:val="00772946"/>
    <w:rsid w:val="007B037D"/>
    <w:rsid w:val="007B41C8"/>
    <w:rsid w:val="007C3707"/>
    <w:rsid w:val="007C5C7D"/>
    <w:rsid w:val="007C7EE4"/>
    <w:rsid w:val="008044DD"/>
    <w:rsid w:val="00855ED1"/>
    <w:rsid w:val="008A70D1"/>
    <w:rsid w:val="008B6E3C"/>
    <w:rsid w:val="008F2DB3"/>
    <w:rsid w:val="0091618D"/>
    <w:rsid w:val="00945C6A"/>
    <w:rsid w:val="009B2183"/>
    <w:rsid w:val="009B534D"/>
    <w:rsid w:val="009E3AF9"/>
    <w:rsid w:val="009E5511"/>
    <w:rsid w:val="00A1094F"/>
    <w:rsid w:val="00A56259"/>
    <w:rsid w:val="00A60224"/>
    <w:rsid w:val="00A77359"/>
    <w:rsid w:val="00A904D5"/>
    <w:rsid w:val="00AD3FE1"/>
    <w:rsid w:val="00B170B4"/>
    <w:rsid w:val="00B262BD"/>
    <w:rsid w:val="00B27B6D"/>
    <w:rsid w:val="00B30601"/>
    <w:rsid w:val="00B43986"/>
    <w:rsid w:val="00BA2F70"/>
    <w:rsid w:val="00BB065D"/>
    <w:rsid w:val="00C56938"/>
    <w:rsid w:val="00C75E46"/>
    <w:rsid w:val="00CB2F1F"/>
    <w:rsid w:val="00D213A9"/>
    <w:rsid w:val="00D66EE2"/>
    <w:rsid w:val="00D86E75"/>
    <w:rsid w:val="00DC2D32"/>
    <w:rsid w:val="00DD0D3B"/>
    <w:rsid w:val="00DE39CB"/>
    <w:rsid w:val="00DF6CA3"/>
    <w:rsid w:val="00E12662"/>
    <w:rsid w:val="00E34C66"/>
    <w:rsid w:val="00E44190"/>
    <w:rsid w:val="00E50788"/>
    <w:rsid w:val="00E64DCD"/>
    <w:rsid w:val="00EA398A"/>
    <w:rsid w:val="00EC6FBB"/>
    <w:rsid w:val="00F17E41"/>
    <w:rsid w:val="00F241EE"/>
    <w:rsid w:val="00F405A6"/>
    <w:rsid w:val="00F56583"/>
    <w:rsid w:val="00F832CA"/>
    <w:rsid w:val="00FA1BF2"/>
    <w:rsid w:val="00FA6781"/>
    <w:rsid w:val="00FB5E8C"/>
    <w:rsid w:val="02667537"/>
    <w:rsid w:val="034C4191"/>
    <w:rsid w:val="03B35E2A"/>
    <w:rsid w:val="03DB240E"/>
    <w:rsid w:val="06EA077B"/>
    <w:rsid w:val="07ED4792"/>
    <w:rsid w:val="092E5FA7"/>
    <w:rsid w:val="0C0C1342"/>
    <w:rsid w:val="0C917D19"/>
    <w:rsid w:val="0E7B6BD0"/>
    <w:rsid w:val="0FC67B3E"/>
    <w:rsid w:val="103F5AD3"/>
    <w:rsid w:val="11653AE0"/>
    <w:rsid w:val="11F85D4A"/>
    <w:rsid w:val="133438E9"/>
    <w:rsid w:val="14EF7848"/>
    <w:rsid w:val="15D7572C"/>
    <w:rsid w:val="162B6CC0"/>
    <w:rsid w:val="17621688"/>
    <w:rsid w:val="17E954C1"/>
    <w:rsid w:val="19477774"/>
    <w:rsid w:val="19F811CC"/>
    <w:rsid w:val="1B6969B9"/>
    <w:rsid w:val="1CCC6940"/>
    <w:rsid w:val="1D1C6601"/>
    <w:rsid w:val="1D56010D"/>
    <w:rsid w:val="1D9135E3"/>
    <w:rsid w:val="1DD81A6D"/>
    <w:rsid w:val="1E247398"/>
    <w:rsid w:val="1F9D19A5"/>
    <w:rsid w:val="1FA31E1D"/>
    <w:rsid w:val="206C6ADE"/>
    <w:rsid w:val="21E260AB"/>
    <w:rsid w:val="22EE5862"/>
    <w:rsid w:val="231E5F5D"/>
    <w:rsid w:val="245A2A83"/>
    <w:rsid w:val="245D1602"/>
    <w:rsid w:val="253947D8"/>
    <w:rsid w:val="2724737E"/>
    <w:rsid w:val="27ED2B6B"/>
    <w:rsid w:val="28C56A08"/>
    <w:rsid w:val="28CF2DFA"/>
    <w:rsid w:val="2AC50E63"/>
    <w:rsid w:val="2C61638A"/>
    <w:rsid w:val="2CF364CA"/>
    <w:rsid w:val="2EFC0A74"/>
    <w:rsid w:val="2F70684F"/>
    <w:rsid w:val="2F924A6A"/>
    <w:rsid w:val="30202C0B"/>
    <w:rsid w:val="32154B5B"/>
    <w:rsid w:val="33360AF3"/>
    <w:rsid w:val="35006AD2"/>
    <w:rsid w:val="35586AF7"/>
    <w:rsid w:val="38B00B7D"/>
    <w:rsid w:val="3BA2647D"/>
    <w:rsid w:val="3DE456CF"/>
    <w:rsid w:val="3E6340D2"/>
    <w:rsid w:val="3EDC25BB"/>
    <w:rsid w:val="3F954262"/>
    <w:rsid w:val="3FF20104"/>
    <w:rsid w:val="41DA37A2"/>
    <w:rsid w:val="43092072"/>
    <w:rsid w:val="442E2B89"/>
    <w:rsid w:val="444C3D3F"/>
    <w:rsid w:val="445552E9"/>
    <w:rsid w:val="453018B3"/>
    <w:rsid w:val="45AC653A"/>
    <w:rsid w:val="46AD44FF"/>
    <w:rsid w:val="46FA0505"/>
    <w:rsid w:val="475445A9"/>
    <w:rsid w:val="47C37366"/>
    <w:rsid w:val="48585503"/>
    <w:rsid w:val="48594B98"/>
    <w:rsid w:val="49E6605C"/>
    <w:rsid w:val="49EE03A8"/>
    <w:rsid w:val="4AE90760"/>
    <w:rsid w:val="4BCE3924"/>
    <w:rsid w:val="4C785F34"/>
    <w:rsid w:val="4DF01987"/>
    <w:rsid w:val="4EB948E2"/>
    <w:rsid w:val="4EEE5506"/>
    <w:rsid w:val="50F1090E"/>
    <w:rsid w:val="524758F6"/>
    <w:rsid w:val="5270174A"/>
    <w:rsid w:val="53114443"/>
    <w:rsid w:val="54201B86"/>
    <w:rsid w:val="54AB2852"/>
    <w:rsid w:val="54D758A7"/>
    <w:rsid w:val="57F7045E"/>
    <w:rsid w:val="5ADF26A5"/>
    <w:rsid w:val="5B3F5F54"/>
    <w:rsid w:val="5B617EDA"/>
    <w:rsid w:val="5C8855A9"/>
    <w:rsid w:val="5C99163E"/>
    <w:rsid w:val="5D395AB3"/>
    <w:rsid w:val="5DC668DD"/>
    <w:rsid w:val="5DCF5207"/>
    <w:rsid w:val="5DD62B9F"/>
    <w:rsid w:val="5E8E36CD"/>
    <w:rsid w:val="5ED32423"/>
    <w:rsid w:val="5F5F3876"/>
    <w:rsid w:val="5F8B27B2"/>
    <w:rsid w:val="5FD07470"/>
    <w:rsid w:val="601C0064"/>
    <w:rsid w:val="60591866"/>
    <w:rsid w:val="605A7E63"/>
    <w:rsid w:val="60E455D3"/>
    <w:rsid w:val="63220BEC"/>
    <w:rsid w:val="63B12B81"/>
    <w:rsid w:val="657D6BEF"/>
    <w:rsid w:val="65822CBB"/>
    <w:rsid w:val="65DE58E6"/>
    <w:rsid w:val="672B5804"/>
    <w:rsid w:val="67F94F4D"/>
    <w:rsid w:val="68502298"/>
    <w:rsid w:val="6CB11F92"/>
    <w:rsid w:val="6D3E250F"/>
    <w:rsid w:val="6D661494"/>
    <w:rsid w:val="6DE1279B"/>
    <w:rsid w:val="6EE72331"/>
    <w:rsid w:val="6F0D6B7F"/>
    <w:rsid w:val="72624364"/>
    <w:rsid w:val="7288290D"/>
    <w:rsid w:val="72CA3AB4"/>
    <w:rsid w:val="74BC5ADD"/>
    <w:rsid w:val="759F0CD3"/>
    <w:rsid w:val="75EC531A"/>
    <w:rsid w:val="76822357"/>
    <w:rsid w:val="76B37ACA"/>
    <w:rsid w:val="76E870CF"/>
    <w:rsid w:val="78223436"/>
    <w:rsid w:val="79EF42AB"/>
    <w:rsid w:val="7A0C5E4E"/>
    <w:rsid w:val="7A3F1134"/>
    <w:rsid w:val="7B263B40"/>
    <w:rsid w:val="7E631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qFormat="1" w:unhideWhenUsed="0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qFormat="1" w:unhideWhenUsed="0" w:uiPriority="0" w:semiHidden="0" w:name="envelope return"/>
    <w:lsdException w:uiPriority="99" w:name="footnote reference"/>
    <w:lsdException w:qFormat="1" w:unhideWhenUsed="0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autoRedefine/>
    <w:qFormat/>
    <w:uiPriority w:val="0"/>
    <w:pPr>
      <w:keepNext/>
      <w:outlineLvl w:val="2"/>
    </w:pPr>
    <w:rPr>
      <w:rFonts w:ascii="楷体_GB2312" w:hAnsi="宋体" w:eastAsia="黑体"/>
      <w:b/>
      <w:bCs/>
      <w:sz w:val="32"/>
    </w:rPr>
  </w:style>
  <w:style w:type="character" w:default="1" w:styleId="15">
    <w:name w:val="Default Paragraph Font"/>
    <w:autoRedefine/>
    <w:unhideWhenUsed/>
    <w:qFormat/>
    <w:uiPriority w:val="1"/>
  </w:style>
  <w:style w:type="table" w:default="1" w:styleId="13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autoRedefine/>
    <w:semiHidden/>
    <w:unhideWhenUsed/>
    <w:qFormat/>
    <w:uiPriority w:val="99"/>
    <w:pPr>
      <w:ind w:firstLine="420" w:firstLineChars="200"/>
    </w:pPr>
  </w:style>
  <w:style w:type="paragraph" w:styleId="4">
    <w:name w:val="annotation text"/>
    <w:basedOn w:val="1"/>
    <w:link w:val="20"/>
    <w:autoRedefine/>
    <w:qFormat/>
    <w:uiPriority w:val="99"/>
    <w:pPr>
      <w:jc w:val="left"/>
    </w:pPr>
    <w:rPr>
      <w:rFonts w:ascii="Calibri" w:hAnsi="Calibri" w:eastAsia="宋体" w:cs="Times New Roman"/>
      <w:szCs w:val="24"/>
    </w:rPr>
  </w:style>
  <w:style w:type="paragraph" w:styleId="5">
    <w:name w:val="Body Text"/>
    <w:basedOn w:val="1"/>
    <w:next w:val="1"/>
    <w:autoRedefine/>
    <w:qFormat/>
    <w:uiPriority w:val="0"/>
    <w:pPr>
      <w:spacing w:after="120"/>
    </w:pPr>
  </w:style>
  <w:style w:type="paragraph" w:styleId="6">
    <w:name w:val="Body Text Indent"/>
    <w:basedOn w:val="1"/>
    <w:next w:val="7"/>
    <w:autoRedefine/>
    <w:qFormat/>
    <w:uiPriority w:val="0"/>
    <w:pPr>
      <w:spacing w:after="120"/>
      <w:ind w:left="420" w:leftChars="200"/>
    </w:pPr>
  </w:style>
  <w:style w:type="paragraph" w:styleId="7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8">
    <w:name w:val="Plain Text"/>
    <w:basedOn w:val="1"/>
    <w:autoRedefine/>
    <w:qFormat/>
    <w:uiPriority w:val="99"/>
    <w:rPr>
      <w:rFonts w:ascii="宋体" w:hAnsi="Courier New"/>
    </w:rPr>
  </w:style>
  <w:style w:type="paragraph" w:styleId="9">
    <w:name w:val="Balloon Text"/>
    <w:basedOn w:val="1"/>
    <w:link w:val="21"/>
    <w:autoRedefine/>
    <w:unhideWhenUsed/>
    <w:qFormat/>
    <w:uiPriority w:val="99"/>
    <w:rPr>
      <w:sz w:val="18"/>
      <w:szCs w:val="18"/>
    </w:rPr>
  </w:style>
  <w:style w:type="paragraph" w:styleId="10">
    <w:name w:val="footer"/>
    <w:basedOn w:val="1"/>
    <w:link w:val="2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22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Body Text First Indent 2"/>
    <w:basedOn w:val="6"/>
    <w:next w:val="1"/>
    <w:autoRedefine/>
    <w:qFormat/>
    <w:uiPriority w:val="0"/>
    <w:pPr>
      <w:widowControl/>
      <w:spacing w:after="120"/>
      <w:ind w:leftChars="200" w:firstLine="420" w:firstLineChars="200"/>
      <w:jc w:val="left"/>
    </w:pPr>
    <w:rPr>
      <w:rFonts w:ascii="Times New Roman" w:hAnsi="Times New Roman"/>
    </w:rPr>
  </w:style>
  <w:style w:type="table" w:styleId="14">
    <w:name w:val="Table Grid"/>
    <w:basedOn w:val="13"/>
    <w:autoRedefine/>
    <w:qFormat/>
    <w:uiPriority w:val="3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6">
    <w:name w:val="annotation reference"/>
    <w:basedOn w:val="15"/>
    <w:autoRedefine/>
    <w:qFormat/>
    <w:uiPriority w:val="99"/>
    <w:rPr>
      <w:sz w:val="21"/>
      <w:szCs w:val="21"/>
    </w:rPr>
  </w:style>
  <w:style w:type="paragraph" w:customStyle="1" w:styleId="17">
    <w:name w:val="_Style 3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8">
    <w:name w:val="Table Paragraph"/>
    <w:basedOn w:val="1"/>
    <w:autoRedefine/>
    <w:qFormat/>
    <w:uiPriority w:val="1"/>
    <w:pPr>
      <w:autoSpaceDE w:val="0"/>
      <w:autoSpaceDN w:val="0"/>
      <w:adjustRightInd w:val="0"/>
      <w:spacing w:line="360" w:lineRule="auto"/>
      <w:ind w:firstLine="200" w:firstLineChars="200"/>
    </w:pPr>
    <w:rPr>
      <w:rFonts w:ascii="宋体" w:hAnsi="Times New Roman" w:eastAsia="宋体" w:cs="宋体"/>
      <w:kern w:val="0"/>
      <w:sz w:val="24"/>
      <w:szCs w:val="24"/>
    </w:rPr>
  </w:style>
  <w:style w:type="character" w:customStyle="1" w:styleId="19">
    <w:name w:val="批注文字 字符"/>
    <w:basedOn w:val="15"/>
    <w:autoRedefine/>
    <w:semiHidden/>
    <w:qFormat/>
    <w:uiPriority w:val="99"/>
  </w:style>
  <w:style w:type="character" w:customStyle="1" w:styleId="20">
    <w:name w:val="批注文字 字符1"/>
    <w:basedOn w:val="15"/>
    <w:link w:val="4"/>
    <w:autoRedefine/>
    <w:qFormat/>
    <w:uiPriority w:val="99"/>
    <w:rPr>
      <w:rFonts w:ascii="Calibri" w:hAnsi="Calibri" w:eastAsia="宋体" w:cs="Times New Roman"/>
      <w:szCs w:val="24"/>
    </w:rPr>
  </w:style>
  <w:style w:type="character" w:customStyle="1" w:styleId="21">
    <w:name w:val="批注框文本 字符"/>
    <w:basedOn w:val="15"/>
    <w:link w:val="9"/>
    <w:autoRedefine/>
    <w:semiHidden/>
    <w:qFormat/>
    <w:uiPriority w:val="99"/>
    <w:rPr>
      <w:sz w:val="18"/>
      <w:szCs w:val="18"/>
    </w:rPr>
  </w:style>
  <w:style w:type="character" w:customStyle="1" w:styleId="22">
    <w:name w:val="页眉 字符"/>
    <w:basedOn w:val="15"/>
    <w:link w:val="11"/>
    <w:autoRedefine/>
    <w:qFormat/>
    <w:uiPriority w:val="99"/>
    <w:rPr>
      <w:sz w:val="18"/>
      <w:szCs w:val="18"/>
    </w:rPr>
  </w:style>
  <w:style w:type="character" w:customStyle="1" w:styleId="23">
    <w:name w:val="页脚 字符"/>
    <w:basedOn w:val="15"/>
    <w:link w:val="10"/>
    <w:autoRedefine/>
    <w:qFormat/>
    <w:uiPriority w:val="99"/>
    <w:rPr>
      <w:sz w:val="18"/>
      <w:szCs w:val="18"/>
    </w:rPr>
  </w:style>
  <w:style w:type="paragraph" w:customStyle="1" w:styleId="2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959</Words>
  <Characters>1003</Characters>
  <Lines>11</Lines>
  <Paragraphs>3</Paragraphs>
  <TotalTime>1</TotalTime>
  <ScaleCrop>false</ScaleCrop>
  <LinksUpToDate>false</LinksUpToDate>
  <CharactersWithSpaces>1139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2021-08-19T07:00:00Z</dcterms:created>
  <dc:creator>华伦</dc:creator>
  <cp:lastModifiedBy>招标代理</cp:lastModifiedBy>
  <cp:lastPrinted>2024-01-31T01:11:00Z</cp:lastPrinted>
  <dcterms:modified xsi:type="dcterms:W3CDTF">2026-04-01T03:39:33Z</dcterms:modified>
  <cp:revision>79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A42D122DFB0F497484C74A265F1B32C0_13</vt:lpwstr>
  </property>
  <property fmtid="{D5CDD505-2E9C-101B-9397-08002B2CF9AE}" pid="4" name="KSOTemplateDocerSaveRecord">
    <vt:lpwstr>eyJoZGlkIjoiN2U1OTRjNTU0ZWJiMjZhYTdkZjFjN2RiNDk1ODk0ZTUiLCJ1c2VySWQiOiIxNTg1OTMwMDYyIn0=</vt:lpwstr>
  </property>
</Properties>
</file>